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C161" w14:textId="77777777" w:rsidR="00EF6EEF" w:rsidRPr="00EF38CC" w:rsidRDefault="00EF38CC" w:rsidP="00EF6EEF">
      <w:pPr>
        <w:pStyle w:val="a9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Приложение 3 к постановлению</w:t>
      </w:r>
    </w:p>
    <w:p w14:paraId="6D9C86F8" w14:textId="77777777" w:rsidR="00F023F4" w:rsidRDefault="00EF6EEF" w:rsidP="00EF38CC">
      <w:pPr>
        <w:pStyle w:val="a9"/>
        <w:ind w:left="4248" w:firstLine="708"/>
        <w:jc w:val="right"/>
        <w:rPr>
          <w:rFonts w:ascii="Times New Roman" w:hAnsi="Times New Roman"/>
        </w:rPr>
      </w:pPr>
      <w:r w:rsidRPr="008C0E8F">
        <w:rPr>
          <w:rFonts w:ascii="Times New Roman" w:hAnsi="Times New Roman"/>
        </w:rPr>
        <w:t>Правления</w:t>
      </w:r>
      <w:r w:rsidR="00EF38CC">
        <w:rPr>
          <w:rFonts w:ascii="Times New Roman" w:hAnsi="Times New Roman"/>
          <w:lang w:val="ky-KG"/>
        </w:rPr>
        <w:t xml:space="preserve"> </w:t>
      </w:r>
      <w:r w:rsidRPr="008C0E8F">
        <w:rPr>
          <w:rFonts w:ascii="Times New Roman" w:hAnsi="Times New Roman"/>
        </w:rPr>
        <w:t xml:space="preserve">Социального фонда </w:t>
      </w:r>
    </w:p>
    <w:p w14:paraId="28F2C50B" w14:textId="77777777" w:rsidR="00EF6EEF" w:rsidRPr="00F023F4" w:rsidRDefault="00EF38CC" w:rsidP="00EF38CC">
      <w:pPr>
        <w:pStyle w:val="a9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К</w:t>
      </w:r>
      <w:r w:rsidR="00F023F4">
        <w:rPr>
          <w:rFonts w:ascii="Times New Roman" w:hAnsi="Times New Roman"/>
          <w:lang w:val="ky-KG"/>
        </w:rPr>
        <w:t xml:space="preserve">ыргызской </w:t>
      </w:r>
      <w:r>
        <w:rPr>
          <w:rFonts w:ascii="Times New Roman" w:hAnsi="Times New Roman"/>
          <w:lang w:val="ky-KG"/>
        </w:rPr>
        <w:t>Р</w:t>
      </w:r>
      <w:r w:rsidR="00F023F4">
        <w:rPr>
          <w:rFonts w:ascii="Times New Roman" w:hAnsi="Times New Roman"/>
          <w:lang w:val="ky-KG"/>
        </w:rPr>
        <w:t>еспублики</w:t>
      </w:r>
    </w:p>
    <w:p w14:paraId="047DEEAC" w14:textId="77777777" w:rsidR="00EF6EEF" w:rsidRDefault="00EF38CC" w:rsidP="00EF6EEF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 w:rsidR="003A21C9">
        <w:rPr>
          <w:rFonts w:ascii="Times New Roman" w:hAnsi="Times New Roman"/>
          <w:lang w:val="ky-KG"/>
        </w:rPr>
        <w:t>75</w:t>
      </w:r>
      <w:r w:rsidR="00EF6EEF">
        <w:rPr>
          <w:rFonts w:ascii="Times New Roman" w:hAnsi="Times New Roman"/>
        </w:rPr>
        <w:t xml:space="preserve"> от «</w:t>
      </w:r>
      <w:r w:rsidR="003A21C9">
        <w:rPr>
          <w:rFonts w:ascii="Times New Roman" w:hAnsi="Times New Roman"/>
          <w:lang w:val="ky-KG"/>
        </w:rPr>
        <w:t>15</w:t>
      </w:r>
      <w:r w:rsidR="00EF6EEF">
        <w:rPr>
          <w:rFonts w:ascii="Times New Roman" w:hAnsi="Times New Roman"/>
        </w:rPr>
        <w:t xml:space="preserve">» </w:t>
      </w:r>
      <w:r w:rsidR="003A21C9">
        <w:rPr>
          <w:rFonts w:ascii="Times New Roman" w:hAnsi="Times New Roman"/>
          <w:lang w:val="ky-KG"/>
        </w:rPr>
        <w:t>11.</w:t>
      </w:r>
      <w:r w:rsidR="00F023F4">
        <w:rPr>
          <w:rFonts w:ascii="Times New Roman" w:hAnsi="Times New Roman"/>
        </w:rPr>
        <w:t xml:space="preserve"> </w:t>
      </w:r>
      <w:r w:rsidR="00F023F4" w:rsidRPr="008C0E8F">
        <w:rPr>
          <w:rFonts w:ascii="Times New Roman" w:hAnsi="Times New Roman"/>
        </w:rPr>
        <w:t>20</w:t>
      </w:r>
      <w:r w:rsidR="003A21C9">
        <w:rPr>
          <w:rFonts w:ascii="Times New Roman" w:hAnsi="Times New Roman"/>
          <w:lang w:val="ky-KG"/>
        </w:rPr>
        <w:t>23</w:t>
      </w:r>
      <w:r w:rsidR="00EF6EEF" w:rsidRPr="008C0E8F">
        <w:rPr>
          <w:rFonts w:ascii="Times New Roman" w:hAnsi="Times New Roman"/>
        </w:rPr>
        <w:t xml:space="preserve"> г.  </w:t>
      </w:r>
    </w:p>
    <w:p w14:paraId="6E39EE62" w14:textId="77777777" w:rsidR="00EF6EEF" w:rsidRPr="00247F82" w:rsidRDefault="00EF6EEF" w:rsidP="00EF6EEF">
      <w:pPr>
        <w:tabs>
          <w:tab w:val="center" w:pos="467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i/>
          <w:sz w:val="20"/>
          <w:szCs w:val="20"/>
        </w:rPr>
      </w:pPr>
    </w:p>
    <w:p w14:paraId="3F7B24C1" w14:textId="77777777" w:rsidR="00EF6EEF" w:rsidRPr="008C0E8F" w:rsidRDefault="00EF6EEF" w:rsidP="00997A47">
      <w:pPr>
        <w:pStyle w:val="a9"/>
        <w:jc w:val="right"/>
        <w:rPr>
          <w:rFonts w:ascii="Times New Roman" w:hAnsi="Times New Roman"/>
        </w:rPr>
      </w:pPr>
    </w:p>
    <w:p w14:paraId="723DE364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B496704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A01EFAD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75496EB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32E6B65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6DADA1B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4EE2489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EFC76BB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663D167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E6544B7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E0A1AB1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4AEB5AB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D7C31E5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092F0B1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0286940" w14:textId="77777777" w:rsidR="00997A47" w:rsidRPr="003C1D0A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КОНКУРСНАЯ ДОКУМЕНТАЦИЯ</w:t>
      </w:r>
    </w:p>
    <w:p w14:paraId="595AA9DE" w14:textId="77777777" w:rsidR="00997A47" w:rsidRPr="00507844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078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для проведения конкурса </w:t>
      </w:r>
    </w:p>
    <w:p w14:paraId="06339FF7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отбору</w:t>
      </w: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депозитария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</w:t>
      </w: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заключени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</w:t>
      </w: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договора об оказании услуг </w:t>
      </w:r>
    </w:p>
    <w:p w14:paraId="058C72F1" w14:textId="77777777" w:rsidR="00997A47" w:rsidRPr="003C1D0A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депозитария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Социальным фондом Кыргызской Республики </w:t>
      </w:r>
    </w:p>
    <w:p w14:paraId="78224178" w14:textId="77777777" w:rsidR="00997A47" w:rsidRDefault="00997A47" w:rsidP="00963F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368218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29A2F8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5DCC2E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6EAA26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823870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EBC0936" w14:textId="77777777" w:rsidR="00997A47" w:rsidRDefault="00997A47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BA4572" w14:textId="77777777" w:rsidR="00EF6EEF" w:rsidRDefault="00EF6EEF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06DE4F" w14:textId="77777777" w:rsidR="00EF6EEF" w:rsidRDefault="00EF6EEF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8B69E0" w14:textId="77777777" w:rsidR="00EF6EEF" w:rsidRDefault="00EF6EEF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695C83" w14:textId="77777777" w:rsidR="00EF6EEF" w:rsidRDefault="00EF6EEF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0EF8E3" w14:textId="77777777" w:rsidR="00EF6EEF" w:rsidRDefault="00EF6EEF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6F05F7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44A4FB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79F943" w14:textId="77777777" w:rsidR="00997A47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5C7580" w14:textId="77777777" w:rsidR="00A910D8" w:rsidRDefault="00A910D8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149A7F" w14:textId="77777777" w:rsidR="00963FA4" w:rsidRDefault="00963FA4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77E2A9" w14:textId="77777777" w:rsidR="00963FA4" w:rsidRDefault="00963FA4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3F5638" w14:textId="77777777" w:rsidR="00A910D8" w:rsidRDefault="00A910D8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DB809A" w14:textId="77777777" w:rsidR="00997A47" w:rsidRDefault="00997A47" w:rsidP="00EF6EEF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E1811E" w14:textId="77777777" w:rsidR="00997A47" w:rsidRPr="003C1D0A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СОДЕРЖАНИЕ</w:t>
      </w:r>
    </w:p>
    <w:p w14:paraId="6C232853" w14:textId="77777777" w:rsidR="00997A47" w:rsidRPr="003C1D0A" w:rsidRDefault="00997A47" w:rsidP="00997A47">
      <w:pPr>
        <w:spacing w:after="75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BCEDC7C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1. Общие положения</w:t>
      </w:r>
    </w:p>
    <w:p w14:paraId="69ED3CEA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2. Подготовка к проведению конкурса</w:t>
      </w:r>
    </w:p>
    <w:p w14:paraId="4D46BBDE" w14:textId="77777777" w:rsidR="00997A47" w:rsidRDefault="00997A47" w:rsidP="00997A47">
      <w:pPr>
        <w:spacing w:after="75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3. Порядок подачи заявок на участие в конкурсе</w:t>
      </w:r>
    </w:p>
    <w:p w14:paraId="2DA20BD7" w14:textId="77777777" w:rsidR="00791CD8" w:rsidRPr="00791CD8" w:rsidRDefault="00791CD8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>4. Срок действия заявки</w:t>
      </w:r>
    </w:p>
    <w:p w14:paraId="3CAD08ED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5. </w:t>
      </w:r>
      <w:r w:rsidR="00791CD8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>Условия договора об оказании услуг депозитария</w:t>
      </w:r>
    </w:p>
    <w:p w14:paraId="553C536C" w14:textId="77777777" w:rsidR="00791CD8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6. </w:t>
      </w:r>
      <w:r w:rsidR="00791CD8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Размер и форма </w:t>
      </w:r>
      <w:r w:rsidR="00791CD8"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гарантийного</w:t>
      </w:r>
      <w:r w:rsidR="00791CD8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 обеспечения конкурсной заявки </w:t>
      </w:r>
    </w:p>
    <w:p w14:paraId="06594296" w14:textId="77777777" w:rsidR="00997A47" w:rsidRDefault="00997A47" w:rsidP="00997A47">
      <w:pPr>
        <w:spacing w:after="75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7. </w:t>
      </w:r>
      <w:r w:rsid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Порядок рассмотрения заявок </w:t>
      </w:r>
    </w:p>
    <w:p w14:paraId="295C1AA2" w14:textId="77777777" w:rsidR="00791CD8" w:rsidRDefault="00791CD8" w:rsidP="00997A47">
      <w:pPr>
        <w:spacing w:after="75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8. Определение победителя конкурса</w:t>
      </w:r>
    </w:p>
    <w:p w14:paraId="4D767DC9" w14:textId="77777777" w:rsidR="00791CD8" w:rsidRPr="00791CD8" w:rsidRDefault="00791CD8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9. Формы для заполнения участниками конкурса: </w:t>
      </w:r>
    </w:p>
    <w:p w14:paraId="55C4660E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Приложение 1. Опись документов </w:t>
      </w:r>
    </w:p>
    <w:p w14:paraId="6A8BFF59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Приложение 2. Письмо-заявка на участие в конкурсе</w:t>
      </w:r>
    </w:p>
    <w:p w14:paraId="17CFF87D" w14:textId="77777777" w:rsidR="00997A47" w:rsidRPr="00791CD8" w:rsidRDefault="00997A47" w:rsidP="00997A47">
      <w:pPr>
        <w:spacing w:after="75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Приложение 3. Сведения о претенденте </w:t>
      </w:r>
    </w:p>
    <w:p w14:paraId="207C9041" w14:textId="77777777" w:rsidR="00997A47" w:rsidRPr="00791CD8" w:rsidRDefault="00997A47" w:rsidP="00997A47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91CD8">
        <w:rPr>
          <w:rFonts w:ascii="Times New Roman" w:eastAsia="Times New Roman" w:hAnsi="Times New Roman"/>
          <w:bCs/>
          <w:color w:val="000000"/>
          <w:sz w:val="24"/>
          <w:szCs w:val="24"/>
        </w:rPr>
        <w:t>Приложение 4. Значения критериев определения совокупной взвешенной оценки</w:t>
      </w:r>
    </w:p>
    <w:p w14:paraId="65B6D3F8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1EEC070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F595F62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2ACEC26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EEC3477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A577B9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4EEBA6A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7255EA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E56D0F0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39A8CB5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B14EFF8" w14:textId="77777777" w:rsidR="00956764" w:rsidRDefault="00956764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D46CC5F" w14:textId="77777777" w:rsidR="00956764" w:rsidRDefault="00956764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01B12BC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A6EF1" w14:textId="77777777" w:rsidR="00EF6EEF" w:rsidRDefault="00EF6EEF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A6EF9AE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E6D51DE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2EA7A54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863C9B2" w14:textId="77777777" w:rsidR="00997A47" w:rsidRDefault="00997A47" w:rsidP="00997A47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3DA20E" w14:textId="77777777" w:rsidR="00997A47" w:rsidRPr="003C1D0A" w:rsidRDefault="00997A47" w:rsidP="00997A47">
      <w:pPr>
        <w:spacing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p w14:paraId="727EDE9B" w14:textId="77777777" w:rsidR="00A910D8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1.1. Настоящая конкурсная документация по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отбо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ру депозитария на заключение договора об оказании услуг депозитария </w:t>
      </w:r>
      <w:r w:rsidR="005853D6">
        <w:rPr>
          <w:rFonts w:ascii="Times New Roman" w:eastAsia="Times New Roman" w:hAnsi="Times New Roman"/>
          <w:color w:val="000000"/>
          <w:sz w:val="24"/>
          <w:szCs w:val="24"/>
        </w:rPr>
        <w:t xml:space="preserve">(далее конкурсная документация)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разработана в соответствии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Положением </w:t>
      </w:r>
      <w:r w:rsidRPr="008C4895">
        <w:rPr>
          <w:rFonts w:ascii="Times New Roman" w:hAnsi="Times New Roman"/>
          <w:sz w:val="24"/>
        </w:rPr>
        <w:t>о порядке организации и проведения конкурса на заключение договора об оказании услуг депозитария</w:t>
      </w:r>
      <w:r>
        <w:rPr>
          <w:rFonts w:ascii="Times New Roman" w:hAnsi="Times New Roman"/>
          <w:sz w:val="24"/>
        </w:rPr>
        <w:t>,</w:t>
      </w:r>
      <w:r w:rsidRPr="008C4895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8C4895">
        <w:rPr>
          <w:rFonts w:ascii="Times New Roman" w:hAnsi="Times New Roman"/>
          <w:sz w:val="24"/>
          <w:szCs w:val="24"/>
        </w:rPr>
        <w:t>утвержденного постановлением Правительства Кыргызской Республики от 19 августа 2015 года №590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82ED341" w14:textId="77777777" w:rsidR="00A910D8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1.2. </w:t>
      </w:r>
      <w:r w:rsidR="00A62AC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онкурсная документация определяет порядок организации и проведения конкурса по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отбо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ру депозитария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заключени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договора об оказании услуг депозитария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Социальному фонду </w:t>
      </w:r>
      <w:r w:rsidRPr="00333696">
        <w:rPr>
          <w:rFonts w:ascii="Times New Roman" w:eastAsia="Times New Roman" w:hAnsi="Times New Roman"/>
          <w:color w:val="000000"/>
          <w:sz w:val="24"/>
          <w:szCs w:val="24"/>
        </w:rPr>
        <w:t xml:space="preserve">Кыргызской Республики </w:t>
      </w:r>
      <w:r w:rsidRPr="00C47E8D">
        <w:rPr>
          <w:rFonts w:ascii="Times New Roman" w:eastAsia="Times New Roman" w:hAnsi="Times New Roman"/>
          <w:color w:val="000000"/>
          <w:sz w:val="24"/>
          <w:szCs w:val="24"/>
        </w:rPr>
        <w:t>для хранения и учета пенсионных активов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осуществления контроля за соблюдением управляющими компаниями ограничений по размещению и инвестированию средств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пенсионных накоплений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, правил размещения таких средств и требований к инвестированию, которые установлены законодательством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Кыргызской Республики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76B0A4E" w14:textId="77777777" w:rsidR="00A910D8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1.3. Организатором конкурса является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Социальный фонд Кыргызской Республики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организатор конкурса).</w:t>
      </w:r>
    </w:p>
    <w:p w14:paraId="307713D3" w14:textId="77777777" w:rsidR="00A910D8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1.4. Предметом конкурса является право на заключение договора об оказании </w:t>
      </w:r>
      <w:r w:rsidR="009902E6" w:rsidRPr="003C1D0A">
        <w:rPr>
          <w:rFonts w:ascii="Times New Roman" w:eastAsia="Times New Roman" w:hAnsi="Times New Roman"/>
          <w:color w:val="000000"/>
          <w:sz w:val="24"/>
          <w:szCs w:val="24"/>
        </w:rPr>
        <w:t>услуг депозитария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(далее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договор).</w:t>
      </w:r>
    </w:p>
    <w:p w14:paraId="6340560C" w14:textId="77777777" w:rsidR="00A910D8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1.5. Конкурс проводится в соответствии с законодательством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Кыргызской Республики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363206BE" w14:textId="77777777" w:rsidR="00997A47" w:rsidRDefault="00997A47" w:rsidP="00A91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1.6. </w:t>
      </w:r>
      <w:r w:rsidRPr="00C47E8D">
        <w:rPr>
          <w:rFonts w:ascii="Times New Roman" w:eastAsia="Times New Roman" w:hAnsi="Times New Roman"/>
          <w:color w:val="000000"/>
          <w:sz w:val="24"/>
          <w:szCs w:val="24"/>
        </w:rPr>
        <w:t>Для заключения договора об оказании услуг депозитария по результатам конкурса отбирается один депозитарий.</w:t>
      </w:r>
    </w:p>
    <w:p w14:paraId="38396E95" w14:textId="77777777" w:rsidR="00A62ACC" w:rsidRPr="00C47E8D" w:rsidRDefault="00A62ACC" w:rsidP="00997A47">
      <w:pPr>
        <w:spacing w:after="7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540F84" w14:textId="77777777" w:rsidR="00997A47" w:rsidRPr="003C1D0A" w:rsidRDefault="00997A47" w:rsidP="00926F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Подготовка к проведению конкурса</w:t>
      </w:r>
    </w:p>
    <w:p w14:paraId="49E3F612" w14:textId="08A282B1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2.1. Организатор конкурса размещает на официальном сайте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Социального фонда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hyperlink r:id="rId6" w:history="1">
        <w:r w:rsidR="00861EF7" w:rsidRPr="00861EF7">
          <w:rPr>
            <w:rStyle w:val="af8"/>
            <w:rFonts w:ascii="Times New Roman" w:hAnsi="Times New Roman"/>
            <w:sz w:val="24"/>
            <w:szCs w:val="24"/>
            <w:lang w:val="ky-KG"/>
          </w:rPr>
          <w:t>sf.gov.kg</w:t>
        </w:r>
      </w:hyperlink>
      <w:r w:rsidRPr="00861EF7">
        <w:rPr>
          <w:rFonts w:ascii="Times New Roman" w:hAnsi="Times New Roman"/>
          <w:sz w:val="24"/>
          <w:szCs w:val="24"/>
        </w:rPr>
        <w:t>)</w:t>
      </w:r>
      <w:r w:rsidRPr="00861EF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864A2">
        <w:rPr>
          <w:rFonts w:ascii="Times New Roman" w:hAnsi="Times New Roman"/>
          <w:sz w:val="24"/>
          <w:szCs w:val="24"/>
        </w:rPr>
        <w:t xml:space="preserve">и в средствах массовой </w:t>
      </w:r>
      <w:r w:rsidR="009902E6" w:rsidRPr="00C864A2">
        <w:rPr>
          <w:rFonts w:ascii="Times New Roman" w:hAnsi="Times New Roman"/>
          <w:sz w:val="24"/>
          <w:szCs w:val="24"/>
        </w:rPr>
        <w:t>информации</w:t>
      </w:r>
      <w:r w:rsidR="009902E6">
        <w:rPr>
          <w:rFonts w:ascii="Times New Roman" w:hAnsi="Times New Roman"/>
        </w:rPr>
        <w:t xml:space="preserve"> </w:t>
      </w:r>
      <w:r w:rsidR="009D4609">
        <w:rPr>
          <w:rFonts w:ascii="Times New Roman" w:hAnsi="Times New Roman"/>
        </w:rPr>
        <w:t xml:space="preserve">республиканского значения </w:t>
      </w:r>
      <w:r w:rsidR="009902E6">
        <w:rPr>
          <w:rFonts w:ascii="Times New Roman" w:hAnsi="Times New Roman"/>
        </w:rPr>
        <w:t>извещение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 проведении конкурса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одновременно с опубликованием требований к участникам конкурса.</w:t>
      </w:r>
    </w:p>
    <w:p w14:paraId="4963F671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2.2. Конкурсная документация должна содержать:</w:t>
      </w:r>
      <w:bookmarkStart w:id="0" w:name="sub_1081"/>
      <w:bookmarkEnd w:id="0"/>
    </w:p>
    <w:p w14:paraId="1AF22817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1) </w:t>
      </w:r>
      <w:r w:rsidR="00CE2D1D">
        <w:rPr>
          <w:rFonts w:ascii="Times New Roman" w:eastAsia="Times New Roman" w:hAnsi="Times New Roman"/>
          <w:color w:val="000000"/>
          <w:sz w:val="24"/>
          <w:szCs w:val="24"/>
        </w:rPr>
        <w:t xml:space="preserve">инструкцию и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требования к </w:t>
      </w:r>
      <w:r w:rsidR="00CE2D1D" w:rsidRPr="00CE2D1D">
        <w:rPr>
          <w:rFonts w:ascii="Times New Roman" w:eastAsia="Times New Roman" w:hAnsi="Times New Roman"/>
          <w:color w:val="000000"/>
          <w:sz w:val="24"/>
          <w:szCs w:val="24"/>
        </w:rPr>
        <w:t xml:space="preserve">оформлению </w:t>
      </w:r>
      <w:r w:rsidR="00CE2D1D">
        <w:rPr>
          <w:rFonts w:ascii="Times New Roman" w:eastAsia="Times New Roman" w:hAnsi="Times New Roman"/>
          <w:color w:val="000000"/>
          <w:sz w:val="24"/>
          <w:szCs w:val="24"/>
        </w:rPr>
        <w:t>заявки на участие в конкурсе, по форме, утвержденной организатором конкурса;</w:t>
      </w:r>
    </w:p>
    <w:p w14:paraId="56F8C86E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07C4">
        <w:rPr>
          <w:rFonts w:ascii="Times New Roman" w:eastAsia="Times New Roman" w:hAnsi="Times New Roman"/>
          <w:color w:val="000000"/>
          <w:sz w:val="24"/>
          <w:szCs w:val="24"/>
        </w:rPr>
        <w:t xml:space="preserve">2) требования к </w:t>
      </w:r>
      <w:r w:rsidR="005D6962" w:rsidRPr="001F07C4">
        <w:rPr>
          <w:rFonts w:ascii="Times New Roman" w:eastAsia="Times New Roman" w:hAnsi="Times New Roman"/>
          <w:color w:val="000000"/>
          <w:sz w:val="24"/>
          <w:szCs w:val="24"/>
        </w:rPr>
        <w:t>участника</w:t>
      </w:r>
      <w:r w:rsidR="00EB4B9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5D6962" w:rsidRPr="001F07C4">
        <w:rPr>
          <w:rFonts w:ascii="Times New Roman" w:eastAsia="Times New Roman" w:hAnsi="Times New Roman"/>
          <w:color w:val="000000"/>
          <w:sz w:val="24"/>
          <w:szCs w:val="24"/>
        </w:rPr>
        <w:t xml:space="preserve"> конкурса, установленные в подпункте 2.3. настоящей конкурсной документации;</w:t>
      </w:r>
    </w:p>
    <w:p w14:paraId="212E0824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3) условия договора доверительного управления, в том числе срок действия договора;</w:t>
      </w:r>
    </w:p>
    <w:p w14:paraId="7DFB214B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="00864BEA">
        <w:rPr>
          <w:rFonts w:ascii="Times New Roman" w:eastAsia="Times New Roman" w:hAnsi="Times New Roman"/>
          <w:color w:val="000000"/>
          <w:sz w:val="24"/>
          <w:szCs w:val="24"/>
        </w:rPr>
        <w:t>размер и форму гарантийного обеспечения конкурсной заявки;</w:t>
      </w:r>
    </w:p>
    <w:p w14:paraId="263940BF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5) сведения о порядке, месте и сроке подачи заявок на участие в конкурсе;</w:t>
      </w:r>
    </w:p>
    <w:p w14:paraId="7D7594A8" w14:textId="77777777" w:rsidR="00A910D8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6) </w:t>
      </w:r>
      <w:r w:rsidR="00864BEA">
        <w:rPr>
          <w:rFonts w:ascii="Times New Roman" w:eastAsia="Times New Roman" w:hAnsi="Times New Roman"/>
          <w:color w:val="000000"/>
          <w:sz w:val="24"/>
          <w:szCs w:val="24"/>
        </w:rPr>
        <w:t>срок действия заявок на участие в конкурсе;</w:t>
      </w:r>
    </w:p>
    <w:p w14:paraId="22D4F6DB" w14:textId="77777777" w:rsidR="00A910D8" w:rsidRDefault="00864BEA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7) 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сведения о 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>месте, дате и времени вскрытия конвертов с заявками на участие в конкурсе;</w:t>
      </w:r>
    </w:p>
    <w:p w14:paraId="5F0EF2EB" w14:textId="77777777" w:rsidR="00A910D8" w:rsidRDefault="00563FC8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сведения о порядке вскрытия конвертов и рассмотрения заявок на участие в конкурсе;</w:t>
      </w:r>
    </w:p>
    <w:p w14:paraId="5B8A0686" w14:textId="77777777" w:rsidR="00A910D8" w:rsidRDefault="00563FC8" w:rsidP="00BE3A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9) порядок предоставления разъяснений положений конкурсной документации.</w:t>
      </w:r>
    </w:p>
    <w:p w14:paraId="592924C2" w14:textId="77777777" w:rsidR="00997A47" w:rsidRPr="003C1D0A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2.3. К участию в конкурсе допускаются депозитарии:</w:t>
      </w:r>
    </w:p>
    <w:p w14:paraId="1A741DC4" w14:textId="77777777" w:rsidR="00926F53" w:rsidRDefault="00997A47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sub_10061"/>
      <w:bookmarkEnd w:id="1"/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1) имеющи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лицензию на осуществление депозитарной деятельности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 xml:space="preserve"> на рынке ценных бумаг;</w:t>
      </w:r>
      <w:bookmarkStart w:id="2" w:name="sub_10062"/>
      <w:bookmarkEnd w:id="2"/>
    </w:p>
    <w:p w14:paraId="73A6A245" w14:textId="77777777" w:rsidR="00926F53" w:rsidRDefault="00997A47" w:rsidP="00BE3A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2) </w:t>
      </w:r>
      <w:bookmarkStart w:id="3" w:name="sub_10064"/>
      <w:bookmarkEnd w:id="3"/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не являющи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ся аффилированным лицом ни одной из управляющих компаний, 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>заключивших договор доверительного управления средствами пенсионных накоплений, либо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 xml:space="preserve">их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аффилированны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>ми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лиц</w:t>
      </w:r>
      <w:r w:rsidR="00563FC8">
        <w:rPr>
          <w:rFonts w:ascii="Times New Roman" w:eastAsia="Times New Roman" w:hAnsi="Times New Roman"/>
          <w:color w:val="000000"/>
          <w:sz w:val="24"/>
          <w:szCs w:val="24"/>
        </w:rPr>
        <w:t>ами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;</w:t>
      </w:r>
      <w:bookmarkStart w:id="4" w:name="sub_10065"/>
      <w:bookmarkEnd w:id="4"/>
    </w:p>
    <w:p w14:paraId="5AAC2880" w14:textId="77777777" w:rsidR="00926F53" w:rsidRDefault="00BB0013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) в отношении котор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ого 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не применялись процедуры банкротства либо санкции в виде приостановления действия или аннулирования лицензии на осуществление депозитарной деятельности в течение последних 2 лет;</w:t>
      </w:r>
      <w:bookmarkStart w:id="5" w:name="sub_10066"/>
      <w:bookmarkEnd w:id="5"/>
    </w:p>
    <w:p w14:paraId="199AA506" w14:textId="77777777" w:rsidR="00997A47" w:rsidRPr="003C1D0A" w:rsidRDefault="00BB0013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) продолжительность деятельности котор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ых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в качестве депозитария, исчисляемая с момента получения соответствующей лицензии, должна составлять на дату подачи заявки на участие в конкурсе не менее 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лет;</w:t>
      </w:r>
    </w:p>
    <w:p w14:paraId="5CB98795" w14:textId="77777777" w:rsidR="00926F53" w:rsidRDefault="00997A47" w:rsidP="00926F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" w:name="sub_10067"/>
      <w:bookmarkEnd w:id="6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B0013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BB0013">
        <w:rPr>
          <w:rFonts w:ascii="Times New Roman" w:eastAsia="Times New Roman" w:hAnsi="Times New Roman"/>
          <w:color w:val="000000"/>
          <w:sz w:val="24"/>
          <w:szCs w:val="24"/>
        </w:rPr>
        <w:t xml:space="preserve">отвечающий нормативным показателем достаточности собственных средств, устанавливаемых для профессиональных участников рынка ценных бумаг, утвержденным </w:t>
      </w:r>
      <w:r w:rsidR="00926F53">
        <w:rPr>
          <w:rFonts w:ascii="Times New Roman" w:eastAsia="Times New Roman" w:hAnsi="Times New Roman"/>
          <w:color w:val="000000"/>
          <w:sz w:val="24"/>
          <w:szCs w:val="24"/>
        </w:rPr>
        <w:t>Кабинетом Министров Кыргызской</w:t>
      </w:r>
      <w:r w:rsidR="00BB0013"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Республики;</w:t>
      </w:r>
      <w:bookmarkStart w:id="7" w:name="sub_10068"/>
      <w:bookmarkEnd w:id="7"/>
    </w:p>
    <w:p w14:paraId="54934601" w14:textId="77777777" w:rsidR="00926F53" w:rsidRDefault="00BB0013" w:rsidP="00926F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) имеющи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на дату подачи заявки на участие в конкурсе </w:t>
      </w:r>
      <w:r w:rsidRPr="00BB0013">
        <w:rPr>
          <w:rFonts w:ascii="Times New Roman" w:eastAsia="Times New Roman" w:hAnsi="Times New Roman"/>
          <w:color w:val="000000"/>
          <w:sz w:val="24"/>
          <w:szCs w:val="24"/>
        </w:rPr>
        <w:t xml:space="preserve">не менее 3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договоров с клиентами по оказанию услуг на депозитарное обслуживание;</w:t>
      </w:r>
      <w:bookmarkStart w:id="8" w:name="sub_10069"/>
      <w:bookmarkStart w:id="9" w:name="sub_100610"/>
      <w:bookmarkEnd w:id="8"/>
      <w:bookmarkEnd w:id="9"/>
    </w:p>
    <w:p w14:paraId="30F17D44" w14:textId="77777777" w:rsidR="00926F53" w:rsidRDefault="00BB0013" w:rsidP="00926F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) имеющи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в штате на дату подачи заявки на участие в конкурсе не </w:t>
      </w:r>
      <w:r w:rsidR="00997A47" w:rsidRPr="00B759D6">
        <w:rPr>
          <w:rFonts w:ascii="Times New Roman" w:eastAsia="Times New Roman" w:hAnsi="Times New Roman"/>
          <w:color w:val="000000"/>
          <w:sz w:val="24"/>
          <w:szCs w:val="24"/>
        </w:rPr>
        <w:t>менее 3 штатных сотрудников (специалистов), включая лицо, осуществляющее функции единоличного исполнительного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органа или руководителя отдельного структурного подразделения, непосредственно осуществл</w:t>
      </w:r>
      <w:r>
        <w:rPr>
          <w:rFonts w:ascii="Times New Roman" w:eastAsia="Times New Roman" w:hAnsi="Times New Roman"/>
          <w:color w:val="000000"/>
          <w:sz w:val="24"/>
          <w:szCs w:val="24"/>
        </w:rPr>
        <w:t>яющего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депозитарную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имеющие соответствующее квалификационное свидетельство профессионального участника рынка ценных бумаг;</w:t>
      </w:r>
      <w:bookmarkStart w:id="10" w:name="sub_100611"/>
      <w:bookmarkEnd w:id="10"/>
    </w:p>
    <w:p w14:paraId="3B5F5892" w14:textId="77777777" w:rsidR="00926F53" w:rsidRDefault="00BB0013" w:rsidP="00926F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) не имеющи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й задолженности перед </w:t>
      </w:r>
      <w:r w:rsidR="00B83AB5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органами налоговой </w:t>
      </w:r>
      <w:r w:rsidR="00EC1C83">
        <w:rPr>
          <w:rFonts w:ascii="Times New Roman" w:eastAsia="Times New Roman" w:hAnsi="Times New Roman"/>
          <w:color w:val="000000"/>
          <w:sz w:val="24"/>
          <w:szCs w:val="24"/>
        </w:rPr>
        <w:t>службы и Соц</w:t>
      </w:r>
      <w:r w:rsidR="00926F53">
        <w:rPr>
          <w:rFonts w:ascii="Times New Roman" w:eastAsia="Times New Roman" w:hAnsi="Times New Roman"/>
          <w:color w:val="000000"/>
          <w:sz w:val="24"/>
          <w:szCs w:val="24"/>
        </w:rPr>
        <w:t xml:space="preserve">иальным </w:t>
      </w:r>
      <w:r w:rsidR="00EC1C83">
        <w:rPr>
          <w:rFonts w:ascii="Times New Roman" w:eastAsia="Times New Roman" w:hAnsi="Times New Roman"/>
          <w:color w:val="000000"/>
          <w:sz w:val="24"/>
          <w:szCs w:val="24"/>
        </w:rPr>
        <w:t>фондом на последующую отчетную дату перед датой подачи заявки на участие в конкурсе;</w:t>
      </w:r>
    </w:p>
    <w:p w14:paraId="53D59BB9" w14:textId="77777777" w:rsidR="00EC1C83" w:rsidRDefault="00EC1C83" w:rsidP="00926F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9) не подвергнутые на дату подачи заявки на участие в конкурсе административному наказанию за совершение административного правонарушения в области рынка ценных бумаг и финансовых услуг. Аналогичное требование предъявляется к руководителю депозитария.</w:t>
      </w:r>
    </w:p>
    <w:p w14:paraId="44C3FB5F" w14:textId="77777777" w:rsidR="00EC1C83" w:rsidRDefault="00EC1C83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 дополнительные требования к участникам конкурса установлены в соответствии с законодательством Кыргызской Республики:</w:t>
      </w:r>
    </w:p>
    <w:p w14:paraId="2D8F4C52" w14:textId="77777777" w:rsidR="00EC1C83" w:rsidRDefault="00EC1C83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совмещающие деятельность депозитария с другими видами лицензируемой деятельности, за исключением депозитарной и банковской, а также не совмещающий свою деятельность с депозитарной деятельностью, если последняя связана с проведением депозитарных операций по итогам сделок с ценными бумагами, совершенных через организатора торговли на рынке ценных бумаг на основании договоров, заключенных с таким организатором торговли и (или) клиринговой организацией, клиринговой деятельностью и деятельностью по организации торговли на рынке ценных бумаг;</w:t>
      </w:r>
    </w:p>
    <w:p w14:paraId="6D6FB356" w14:textId="77777777" w:rsidR="00EC1C83" w:rsidRDefault="00EC1C83" w:rsidP="00926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осуществляющие деятельность депозитария в отношении активов, размещенных в государственные ценные бумаги Кыргызской Республики, облигации кыргызских </w:t>
      </w:r>
      <w:r w:rsidR="00B05AE5">
        <w:rPr>
          <w:rFonts w:ascii="Times New Roman" w:eastAsia="Times New Roman" w:hAnsi="Times New Roman"/>
          <w:color w:val="000000"/>
          <w:sz w:val="24"/>
          <w:szCs w:val="24"/>
        </w:rPr>
        <w:t>эмитентов, созданных в форме открытых акционерных обществ, средняя стоимость которых за каждый квартал в течение года проведения конкурса составляет не менее 10 млн. сомов;</w:t>
      </w:r>
    </w:p>
    <w:p w14:paraId="713FEA5E" w14:textId="77777777" w:rsidR="00B05AE5" w:rsidRDefault="00B05AE5" w:rsidP="00082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предлагающие размер оплаты за оказание услуг депозитария при заключении соответствующего договора с Социальным фондом не более 0,05 процента средней стоимости обслуживаемых чистых активов за отчетный год;</w:t>
      </w:r>
    </w:p>
    <w:p w14:paraId="3C0F095E" w14:textId="77777777" w:rsidR="00B05AE5" w:rsidRDefault="00B05AE5" w:rsidP="00082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имеющие убытков за 2 предшествующих финансовых года.</w:t>
      </w:r>
    </w:p>
    <w:p w14:paraId="27E7204F" w14:textId="77777777" w:rsidR="00B05AE5" w:rsidRDefault="00B05AE5" w:rsidP="00082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2.5. </w:t>
      </w:r>
      <w:r w:rsidR="009F6178">
        <w:rPr>
          <w:rFonts w:ascii="Times New Roman" w:eastAsia="Times New Roman" w:hAnsi="Times New Roman"/>
          <w:color w:val="000000"/>
          <w:sz w:val="24"/>
          <w:szCs w:val="24"/>
        </w:rPr>
        <w:t xml:space="preserve">Претенденты в праве запрашивать в письменной форме у организатора конкурса разъяснения по конкурсной документации.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8CF4346" w14:textId="77777777" w:rsidR="00997A47" w:rsidRPr="003C1D0A" w:rsidRDefault="00997A47" w:rsidP="00082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54C6B1" w14:textId="77777777" w:rsidR="00997A47" w:rsidRPr="003C1D0A" w:rsidRDefault="00997A47" w:rsidP="00082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Порядок подачи заявок на участие в конкурсе</w:t>
      </w:r>
    </w:p>
    <w:p w14:paraId="39577494" w14:textId="77777777" w:rsidR="00A357D5" w:rsidRDefault="00997A47" w:rsidP="00A35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3.1. Для участия в конкурсе претендент подает заявку на участие в конкурсе по форме, утвержденной организатором конкурса в течение срока приема заявок на проведение конкурса (Приложение 2 конкурсной документации).</w:t>
      </w:r>
    </w:p>
    <w:p w14:paraId="6B202A67" w14:textId="77777777" w:rsidR="00A357D5" w:rsidRDefault="00997A47" w:rsidP="00A35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3.2. Заявка должна быть заполнена и оформлена в соответствии с требованиями организатора конкурса.</w:t>
      </w:r>
      <w:r w:rsidR="00891BD0">
        <w:rPr>
          <w:rFonts w:ascii="Times New Roman" w:eastAsia="Times New Roman" w:hAnsi="Times New Roman"/>
          <w:color w:val="000000"/>
          <w:sz w:val="24"/>
          <w:szCs w:val="24"/>
        </w:rPr>
        <w:t xml:space="preserve"> Заявка на участие в конкурсе вместе с документами, подтверждающими указанные в ней показатели, подается организатору конкурса в запечатанном конверте, который подлежит вскрытию в установленном порядке только на заседании конкурсной комиссии. </w:t>
      </w:r>
    </w:p>
    <w:p w14:paraId="4C07AD0D" w14:textId="77777777" w:rsidR="00A357D5" w:rsidRDefault="00997A47" w:rsidP="00A35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1BD0">
        <w:rPr>
          <w:rFonts w:ascii="Times New Roman" w:eastAsia="Times New Roman" w:hAnsi="Times New Roman"/>
          <w:color w:val="000000"/>
          <w:sz w:val="24"/>
          <w:szCs w:val="24"/>
        </w:rPr>
        <w:t>3.3. Одновременно с заявкой претенденты - депозитарии предоставляют организатору конкурса следующие документы:</w:t>
      </w:r>
    </w:p>
    <w:p w14:paraId="5D869A79" w14:textId="77777777" w:rsidR="00A357D5" w:rsidRDefault="00891BD0" w:rsidP="00A35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1) Опись документов, содержащихся в конверте (Приложение 1 конкурсной документации)</w:t>
      </w:r>
      <w:r w:rsidR="00A357D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FE0EA21" w14:textId="77777777" w:rsidR="00A357D5" w:rsidRDefault="00891BD0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ведения о претенденте (Приложени</w:t>
      </w:r>
      <w:r w:rsidR="00A357D5">
        <w:rPr>
          <w:rFonts w:ascii="Times New Roman" w:eastAsia="Times New Roman" w:hAnsi="Times New Roman"/>
          <w:color w:val="000000"/>
          <w:sz w:val="24"/>
          <w:szCs w:val="24"/>
        </w:rPr>
        <w:t xml:space="preserve">е 3 конкурсной документации); </w:t>
      </w:r>
    </w:p>
    <w:p w14:paraId="4282A31E" w14:textId="77777777" w:rsidR="00A357D5" w:rsidRDefault="00891BD0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) к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опию лицензии на </w:t>
      </w:r>
      <w:r w:rsidR="00F04F94"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осуществление </w:t>
      </w:r>
      <w:r w:rsidR="00F04F94" w:rsidRPr="003C1D0A">
        <w:rPr>
          <w:rFonts w:ascii="Times New Roman" w:eastAsia="Times New Roman" w:hAnsi="Times New Roman"/>
          <w:color w:val="000000"/>
          <w:sz w:val="24"/>
          <w:szCs w:val="24"/>
        </w:rPr>
        <w:t>депозитар</w:t>
      </w:r>
      <w:r w:rsidR="00F04F94">
        <w:rPr>
          <w:rFonts w:ascii="Times New Roman" w:eastAsia="Times New Roman" w:hAnsi="Times New Roman"/>
          <w:color w:val="000000"/>
          <w:sz w:val="24"/>
          <w:szCs w:val="24"/>
        </w:rPr>
        <w:t>ной</w:t>
      </w:r>
      <w:r w:rsidR="00F04F94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97A47" w:rsidRPr="003C1D0A">
        <w:rPr>
          <w:rFonts w:ascii="Times New Roman" w:eastAsia="Times New Roman" w:hAnsi="Times New Roman"/>
          <w:color w:val="000000"/>
          <w:sz w:val="24"/>
          <w:szCs w:val="24"/>
        </w:rPr>
        <w:t>деятельност</w:t>
      </w:r>
      <w:r w:rsidR="00F04F94">
        <w:rPr>
          <w:rFonts w:ascii="Times New Roman" w:eastAsia="Times New Roman" w:hAnsi="Times New Roman"/>
          <w:color w:val="000000"/>
          <w:sz w:val="24"/>
          <w:szCs w:val="24"/>
        </w:rPr>
        <w:t>и на рынке ценных бумаг;</w:t>
      </w:r>
    </w:p>
    <w:p w14:paraId="28B89968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/>
          <w:color w:val="000000"/>
          <w:sz w:val="24"/>
          <w:szCs w:val="24"/>
          <w:lang w:val="ky-KG"/>
        </w:rPr>
        <w:t xml:space="preserve">нотариально заверенные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опии </w:t>
      </w:r>
      <w:r w:rsidR="001A3E44">
        <w:rPr>
          <w:rFonts w:ascii="Times New Roman" w:eastAsia="Times New Roman" w:hAnsi="Times New Roman"/>
          <w:color w:val="000000"/>
          <w:sz w:val="24"/>
          <w:szCs w:val="24"/>
        </w:rPr>
        <w:t xml:space="preserve">учредительных документов юридического лица,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свидетельств</w:t>
      </w:r>
      <w:r w:rsidR="001A3E44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 государс</w:t>
      </w:r>
      <w:r w:rsidR="001A3E44">
        <w:rPr>
          <w:rFonts w:ascii="Times New Roman" w:eastAsia="Times New Roman" w:hAnsi="Times New Roman"/>
          <w:color w:val="000000"/>
          <w:sz w:val="24"/>
          <w:szCs w:val="24"/>
        </w:rPr>
        <w:t>твенной регистрации юридического - претендента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CE1E6A6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/>
          <w:color w:val="000000"/>
          <w:sz w:val="24"/>
          <w:szCs w:val="24"/>
          <w:lang w:val="ky-KG"/>
        </w:rPr>
        <w:t xml:space="preserve">нотариально заверенную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опию документа об избрании (назначении) лица, осуществляющего функции единоличного исполнительного органа юридического лица - претендента.</w:t>
      </w:r>
    </w:p>
    <w:p w14:paraId="115A4D2B" w14:textId="77777777" w:rsidR="001A3E44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6) </w:t>
      </w:r>
      <w:r w:rsidR="001A3E44">
        <w:rPr>
          <w:rFonts w:ascii="Times New Roman" w:eastAsia="Times New Roman" w:hAnsi="Times New Roman"/>
          <w:color w:val="000000"/>
          <w:sz w:val="24"/>
          <w:szCs w:val="24"/>
        </w:rPr>
        <w:t>финансовая отчетность с аудиторским заключением о ней за последние 2 года, предшествующие году подачи на участие в конкурсе;</w:t>
      </w:r>
    </w:p>
    <w:p w14:paraId="504F1C73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7) </w:t>
      </w:r>
      <w:r w:rsidR="001A3E44">
        <w:rPr>
          <w:rFonts w:ascii="Times New Roman" w:eastAsia="Times New Roman" w:hAnsi="Times New Roman"/>
          <w:color w:val="000000"/>
          <w:sz w:val="24"/>
          <w:szCs w:val="24"/>
        </w:rPr>
        <w:t>документ, подтверждающий полномочия лица, подавшего заявку на участие в конкурсе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603399A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8) з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аверенный руководителем претендента перечень сведений об акционерах (участниках) юридического лица - претендента; </w:t>
      </w:r>
    </w:p>
    <w:p w14:paraId="44C589E8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9) с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правку о размере собственных средств (капитала) на последнюю отчетную дату;</w:t>
      </w:r>
    </w:p>
    <w:p w14:paraId="694875A0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10)</w:t>
      </w:r>
      <w:r w:rsidR="00D9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аверенный руководителем претендента перечень сведений об аффилированных лицах претендента;</w:t>
      </w:r>
    </w:p>
    <w:p w14:paraId="1BD56DFE" w14:textId="77777777" w:rsidR="00997A47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11) </w:t>
      </w:r>
      <w:r w:rsidR="00D95342">
        <w:rPr>
          <w:rFonts w:ascii="Times New Roman" w:eastAsia="Times New Roman" w:hAnsi="Times New Roman"/>
          <w:color w:val="000000"/>
          <w:sz w:val="24"/>
          <w:szCs w:val="24"/>
        </w:rPr>
        <w:t>копия платежного документа о внесении гарантийного обеспечения конкурсной заявки;</w:t>
      </w:r>
    </w:p>
    <w:p w14:paraId="65E96E35" w14:textId="77777777" w:rsidR="00D95342" w:rsidRDefault="00D95342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12) справка органа налоговой службы и Соц</w:t>
      </w:r>
      <w:r w:rsidR="00241291">
        <w:rPr>
          <w:rFonts w:ascii="Times New Roman" w:eastAsia="Times New Roman" w:hAnsi="Times New Roman"/>
          <w:color w:val="000000"/>
          <w:sz w:val="24"/>
          <w:szCs w:val="24"/>
        </w:rPr>
        <w:t xml:space="preserve">иального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фонда об отсутствии задолженности, выданной не ранее чем за 1 месяц до даты подачи заявки на конкурс;</w:t>
      </w:r>
    </w:p>
    <w:p w14:paraId="4735C54A" w14:textId="77777777" w:rsidR="00D95342" w:rsidRDefault="00D95342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13) подтверждение уполномоченного государственного органа в сфере надзора и регулирования финансового рынка об отсутствии взысканий за административные правонарушения, посягающие на операции с ценными бумагами.</w:t>
      </w:r>
    </w:p>
    <w:p w14:paraId="74DE8025" w14:textId="77777777" w:rsidR="00997A47" w:rsidRPr="003C1D0A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Документы, предоставляемы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в виде оригиналов,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должны быть </w:t>
      </w:r>
      <w:r w:rsidRPr="005B385B">
        <w:rPr>
          <w:rFonts w:ascii="Times New Roman" w:eastAsia="Times New Roman" w:hAnsi="Times New Roman"/>
          <w:color w:val="000000"/>
          <w:sz w:val="24"/>
          <w:szCs w:val="24"/>
        </w:rPr>
        <w:t xml:space="preserve">заверены подписью уполномоченного лица и печатью </w:t>
      </w:r>
      <w:r w:rsidR="001A1A09" w:rsidRPr="005B385B">
        <w:rPr>
          <w:rFonts w:ascii="Times New Roman" w:eastAsia="Times New Roman" w:hAnsi="Times New Roman"/>
          <w:color w:val="000000"/>
          <w:sz w:val="24"/>
          <w:szCs w:val="24"/>
        </w:rPr>
        <w:t>депозитария</w:t>
      </w:r>
      <w:r w:rsidR="001A1A09">
        <w:rPr>
          <w:rFonts w:ascii="Times New Roman" w:eastAsia="Times New Roman" w:hAnsi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оформлены надлежащим образом, в том числе, все листы в многостраничных документах должны быть пронумерованы и прошиты с указание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общего количества листов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6E70A99" w14:textId="77777777" w:rsidR="004E1DE0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3.4. </w:t>
      </w:r>
      <w:r w:rsidR="004E1DE0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рганизатор конкурса ведет журнал регистрации поступающих заявок, осуществляет прием заявок</w:t>
      </w:r>
      <w:r w:rsidR="004E1DE0">
        <w:rPr>
          <w:rFonts w:ascii="Times New Roman" w:eastAsia="Times New Roman" w:hAnsi="Times New Roman"/>
          <w:color w:val="000000"/>
          <w:sz w:val="24"/>
          <w:szCs w:val="24"/>
        </w:rPr>
        <w:t xml:space="preserve">. При приеме заявок организатор конкурса проверяет только сохранность конверта. Конверт подлежит вскрытию в установленном порядке только на заседании конкурсной комиссии. </w:t>
      </w:r>
    </w:p>
    <w:p w14:paraId="388E4C80" w14:textId="77777777" w:rsidR="004E1DE0" w:rsidRPr="004E1DE0" w:rsidRDefault="00997A47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4E1DE0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4E1DE0" w:rsidRPr="004E1DE0">
        <w:rPr>
          <w:rFonts w:ascii="Times New Roman" w:eastAsia="Times New Roman" w:hAnsi="Times New Roman"/>
          <w:color w:val="000000"/>
          <w:sz w:val="24"/>
          <w:szCs w:val="24"/>
        </w:rPr>
        <w:t>До истечения срока подачи заявок претендент вправе изменить или отозвать свою заявку.</w:t>
      </w:r>
    </w:p>
    <w:p w14:paraId="461997D3" w14:textId="77777777" w:rsidR="004E1DE0" w:rsidRDefault="004E1DE0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3.6.</w:t>
      </w:r>
      <w:r w:rsidR="006D720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D7200" w:rsidRPr="006D7200">
        <w:rPr>
          <w:rFonts w:ascii="Times New Roman" w:eastAsia="Times New Roman" w:hAnsi="Times New Roman"/>
          <w:color w:val="000000"/>
          <w:sz w:val="24"/>
          <w:szCs w:val="24"/>
        </w:rPr>
        <w:t>Уведомление</w:t>
      </w:r>
      <w:r w:rsidR="006D7200">
        <w:rPr>
          <w:rFonts w:ascii="Times New Roman" w:eastAsia="Times New Roman" w:hAnsi="Times New Roman"/>
          <w:color w:val="000000"/>
          <w:sz w:val="24"/>
          <w:szCs w:val="24"/>
        </w:rPr>
        <w:t xml:space="preserve"> об изменении заявки или ее отзыве должно быть направлено организатору </w:t>
      </w:r>
      <w:r w:rsidR="00190372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конкурса до истечения срока подачи заявок на участие в конкурсе. </w:t>
      </w:r>
    </w:p>
    <w:p w14:paraId="5EE264E0" w14:textId="77777777" w:rsidR="009543DB" w:rsidRDefault="00190372" w:rsidP="00A35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3.7. </w:t>
      </w:r>
      <w:r w:rsidRPr="009543DB">
        <w:rPr>
          <w:rFonts w:ascii="Times New Roman" w:eastAsia="Times New Roman" w:hAnsi="Times New Roman"/>
          <w:color w:val="000000"/>
          <w:sz w:val="24"/>
          <w:szCs w:val="24"/>
        </w:rPr>
        <w:t>Заявки, полученные после окончания срока их подачи, не рассматриваются.</w:t>
      </w:r>
    </w:p>
    <w:p w14:paraId="2E44BC71" w14:textId="77777777" w:rsidR="007E109D" w:rsidRDefault="009543DB" w:rsidP="0024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y-KG"/>
        </w:rPr>
        <w:t xml:space="preserve">3.8. </w:t>
      </w:r>
      <w:r w:rsidRPr="009543DB">
        <w:rPr>
          <w:rFonts w:ascii="Times New Roman" w:eastAsia="Times New Roman" w:hAnsi="Times New Roman"/>
          <w:color w:val="000000"/>
          <w:sz w:val="24"/>
          <w:szCs w:val="24"/>
        </w:rPr>
        <w:t>По окончании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срока </w:t>
      </w:r>
      <w:r w:rsidR="007E109D">
        <w:rPr>
          <w:rFonts w:ascii="Times New Roman" w:eastAsia="Times New Roman" w:hAnsi="Times New Roman"/>
          <w:color w:val="000000"/>
          <w:sz w:val="24"/>
          <w:szCs w:val="24"/>
        </w:rPr>
        <w:t>приема заявок на участие в конкурсе организатор конкурса передает поступившие материалы конкурсной комиссии.</w:t>
      </w:r>
    </w:p>
    <w:p w14:paraId="1DFE1771" w14:textId="77777777" w:rsidR="00190372" w:rsidRDefault="007E109D" w:rsidP="0024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3.9. Документы, для которых настоящей конкурсной документацией установлены формы, должны быть </w:t>
      </w:r>
      <w:r w:rsidR="009543DB">
        <w:rPr>
          <w:rFonts w:ascii="Times New Roman" w:eastAsia="Times New Roman" w:hAnsi="Times New Roman"/>
          <w:color w:val="000000"/>
          <w:sz w:val="24"/>
          <w:szCs w:val="24"/>
          <w:lang w:val="ky-KG"/>
        </w:rPr>
        <w:t xml:space="preserve"> </w:t>
      </w:r>
      <w:r w:rsidR="001903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составлены в соответствии с этими формами. Сведения могут быть впечатаны в формы. Допускается заполнять формы от руки печатными буквами. </w:t>
      </w:r>
    </w:p>
    <w:p w14:paraId="37D5FC1B" w14:textId="77777777" w:rsidR="00190372" w:rsidRDefault="00190372" w:rsidP="0024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357D5">
        <w:rPr>
          <w:rFonts w:ascii="Times New Roman" w:eastAsia="Times New Roman" w:hAnsi="Times New Roman"/>
          <w:color w:val="000000"/>
          <w:sz w:val="24"/>
          <w:szCs w:val="24"/>
        </w:rPr>
        <w:t>3.10. Документы и материалы, для которых форма не установлена настоящей конкурсной документацией, составляются в произвольной форме.</w:t>
      </w:r>
    </w:p>
    <w:p w14:paraId="2735582D" w14:textId="77777777" w:rsidR="00A357D5" w:rsidRDefault="00A357D5" w:rsidP="0024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3.11. Все документы, входящие в состав заявки, должны быть подписаны правомочными лицами и заверены печатью участника. Документы, насчитывающие более одного листа, должны быть пронумерованы, прошиты и скреплены на прошивке печатью участника. </w:t>
      </w:r>
    </w:p>
    <w:p w14:paraId="44846AF3" w14:textId="77777777" w:rsidR="00A357D5" w:rsidRDefault="00A357D5" w:rsidP="00190372">
      <w:pPr>
        <w:spacing w:after="75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07B363" w14:textId="77777777" w:rsidR="00241291" w:rsidRDefault="00241291" w:rsidP="00190372">
      <w:pPr>
        <w:spacing w:after="75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799EE6" w14:textId="77777777" w:rsidR="00A357D5" w:rsidRDefault="00997A47" w:rsidP="00C15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4.</w:t>
      </w:r>
      <w:r w:rsidR="00A357D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Срок действия заявки </w:t>
      </w:r>
    </w:p>
    <w:p w14:paraId="6DD1D7C3" w14:textId="77777777" w:rsidR="00241291" w:rsidRDefault="00241291" w:rsidP="00C15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64F3792" w14:textId="77777777" w:rsidR="00A357D5" w:rsidRDefault="00A357D5" w:rsidP="0024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357D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Конкурсная заявка действует до момента заключения Договора об оказании услуг депозитария. </w:t>
      </w:r>
    </w:p>
    <w:p w14:paraId="4813ACE3" w14:textId="77777777" w:rsidR="00A357D5" w:rsidRDefault="00A357D5" w:rsidP="00C157D4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5DC59EE" w14:textId="77777777" w:rsidR="00641101" w:rsidRDefault="00641101" w:rsidP="00C157D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1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Условия договора </w:t>
      </w:r>
      <w:r w:rsidRPr="006411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 оказании услуг депозитария</w:t>
      </w:r>
    </w:p>
    <w:p w14:paraId="6172D4A7" w14:textId="77777777" w:rsidR="00DD44E5" w:rsidRDefault="00DD44E5" w:rsidP="00C157D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D54F8AB" w14:textId="77777777" w:rsidR="00641101" w:rsidRDefault="006411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1101">
        <w:rPr>
          <w:rFonts w:ascii="Times New Roman" w:eastAsia="Times New Roman" w:hAnsi="Times New Roman"/>
          <w:bCs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Типовой договор между Социальным фондом и депозитарием об оказании депозитарных услуг, отобранными по конкурсу, утвержден постановлением Правительства Кыргызской Республики от 19 августа 2015 года № 590 «Об утверждении нормативных правовых актов, регулирующих процесс инвестирования средств пенсионных накоплений в Кыргызской Республике».  </w:t>
      </w:r>
    </w:p>
    <w:p w14:paraId="0FD45E1D" w14:textId="77777777" w:rsidR="00641101" w:rsidRDefault="006411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5.2. Договор об оказании депозитарных услуг, заключаемый Социальным фондом с депозитарием, отобранными по конкурсу заключается на срок не более 5 лет (в соответствии со ст. 15 Закона Кыргызской Республики «Об инвестировании средств для финансирования накопительной части пенсии по государственному социальному страхованию в Кыргызской Республике»).</w:t>
      </w:r>
    </w:p>
    <w:p w14:paraId="612B3588" w14:textId="77777777" w:rsidR="00641101" w:rsidRDefault="006411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5.3. Протокол об итогах проведения конкурса является основанием для заключения договора об оказании услуг депозитария. </w:t>
      </w:r>
    </w:p>
    <w:p w14:paraId="51B188AF" w14:textId="77777777" w:rsidR="00641101" w:rsidRDefault="006411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22D57918" w14:textId="77777777" w:rsidR="00641101" w:rsidRDefault="00641101" w:rsidP="00C157D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1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6. Размер и форма гарантийного обеспечения конкурсной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заявки</w:t>
      </w:r>
    </w:p>
    <w:p w14:paraId="72934730" w14:textId="77777777" w:rsidR="00DD44E5" w:rsidRDefault="00DD44E5" w:rsidP="00C157D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71EE27E" w14:textId="77777777" w:rsidR="00641101" w:rsidRDefault="006411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6.1. Депозитарии, претендующие на участие в конкурсе, должны внести гарантийное обеспечение конкурсных заявок, в размере 0,5% от минимального размера уставного капитала профессионального участника рынка ценных бумаг.</w:t>
      </w:r>
    </w:p>
    <w:p w14:paraId="16E3BE8A" w14:textId="77777777" w:rsidR="00641101" w:rsidRDefault="00641101" w:rsidP="004915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6.2. Депозитариям, проигра</w:t>
      </w:r>
      <w:r w:rsidR="00FF060D">
        <w:rPr>
          <w:rFonts w:ascii="Times New Roman" w:eastAsia="Times New Roman" w:hAnsi="Times New Roman"/>
          <w:bCs/>
          <w:color w:val="000000"/>
          <w:sz w:val="24"/>
          <w:szCs w:val="24"/>
        </w:rPr>
        <w:t>вшим в конкурсе, гарантийное обеспечение возвращается в полном объеме.</w:t>
      </w:r>
    </w:p>
    <w:p w14:paraId="3A11618A" w14:textId="77777777" w:rsidR="00FF060D" w:rsidRDefault="00FF060D" w:rsidP="00034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6.3. Гарантийное обеспечение возвращается победителю конкурса после подписания договора об оказании услуг депозитария. </w:t>
      </w:r>
    </w:p>
    <w:p w14:paraId="47D7C7D2" w14:textId="77777777" w:rsidR="00C157D4" w:rsidRDefault="00C157D4" w:rsidP="00034D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C199137" w14:textId="77777777" w:rsidR="00FF060D" w:rsidRDefault="00034D82" w:rsidP="00034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Порядок рассмотрения заявок</w:t>
      </w:r>
    </w:p>
    <w:p w14:paraId="3BE4C139" w14:textId="77777777" w:rsidR="00DD44E5" w:rsidRPr="003C1D0A" w:rsidRDefault="00DD44E5" w:rsidP="00034D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D5842B" w14:textId="77777777" w:rsidR="00FF060D" w:rsidRPr="003C1D0A" w:rsidRDefault="00034D82" w:rsidP="00283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.1. На заседании конкурсной комиссии Председатель конкурсной комиссии вскрывает конверты с заявками на участие в конкурсе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принимает решение по процедурным вопросам и подводит итоги конкурса. Во время отсутствия председателя конкурсной комиссии его функции выполняет заместитель председателя комиссии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Каждый член конкурсной комиссии имеет 1 голос. При равенстве голосов решающим является голос председательствующего. </w:t>
      </w:r>
    </w:p>
    <w:p w14:paraId="073C4502" w14:textId="77777777" w:rsidR="00FF060D" w:rsidRPr="003C1D0A" w:rsidRDefault="00034D82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.2. Конкурсная комиссия вправе осуществлять аудио- и видеозапись процедуры вскрытия конвертов с заявками.</w:t>
      </w:r>
    </w:p>
    <w:p w14:paraId="2E3019F8" w14:textId="77777777" w:rsidR="00FF060D" w:rsidRPr="003C1D0A" w:rsidRDefault="006152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.3. При вскрытии конвертов с заявками объявляются и заносятся в протокол, который ведет Секретарь конкурсной комиссии, наименования и адреса претендентов, информация о наличии документов, предусмотренных конкурсной документацией, а также сведения, содержащиеся в документах, предусмотренных п.3.3. настоящей конкурсной документации.</w:t>
      </w:r>
    </w:p>
    <w:p w14:paraId="06611A6F" w14:textId="77777777" w:rsidR="00FF060D" w:rsidRPr="003C1D0A" w:rsidRDefault="00615201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.4. Конкурсная комиссия оценивает заявки на соответствие требованиям, установленным конкурсной документацией, а также соответствие претендента требованиям, установленным п.2.3. настоящей конкурсной документации.</w:t>
      </w:r>
    </w:p>
    <w:p w14:paraId="563FD7E9" w14:textId="77777777" w:rsidR="00815E62" w:rsidRDefault="00283718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.5. На основании результатов рассмотрения заявок конкурсная комиссия принимает решение о допуске (об отказе в допуске) претендентов к участию в конкурсе. Решение объявляется и заносится в протокол вскрытия конверто</w:t>
      </w:r>
      <w:r w:rsidR="00815E62">
        <w:rPr>
          <w:rFonts w:ascii="Times New Roman" w:eastAsia="Times New Roman" w:hAnsi="Times New Roman"/>
          <w:color w:val="000000"/>
          <w:sz w:val="24"/>
          <w:szCs w:val="24"/>
        </w:rPr>
        <w:t>в с заявками и их рассмотрения.</w:t>
      </w:r>
    </w:p>
    <w:p w14:paraId="6A4AD956" w14:textId="77777777" w:rsidR="00815E62" w:rsidRDefault="00283718" w:rsidP="00C15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.6. Протокол вскрытия конвертов с заявками и их рассмотрения подписывается всеми присутствующими на заседании членами конкурсной комиссии после вскрытия всех конвертов с заявками, их рассмотрения и принятия решения о допуске (об отказе в допуске) претендентов к участию в конкурсе.</w:t>
      </w:r>
    </w:p>
    <w:p w14:paraId="5480B453" w14:textId="77777777" w:rsidR="00815E62" w:rsidRDefault="00815E62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3C1D0A">
        <w:rPr>
          <w:rFonts w:ascii="Times New Roman" w:eastAsia="Times New Roman" w:hAnsi="Times New Roman"/>
          <w:color w:val="000000"/>
          <w:sz w:val="24"/>
          <w:szCs w:val="24"/>
        </w:rPr>
        <w:t>.7. Претендент приобретает статус участника конкурса с даты оформления протокола вскрытия конвертов с заявками и их рассмотрения, содержащего сведения о допуске этого пр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етендента к участию в конкурсе.</w:t>
      </w:r>
    </w:p>
    <w:p w14:paraId="6892A632" w14:textId="77777777" w:rsidR="00FF060D" w:rsidRPr="005439B6" w:rsidRDefault="00815E62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F060D" w:rsidRPr="00507844">
        <w:rPr>
          <w:rFonts w:ascii="Times New Roman" w:eastAsia="Times New Roman" w:hAnsi="Times New Roman"/>
          <w:color w:val="000000"/>
          <w:sz w:val="24"/>
          <w:szCs w:val="24"/>
        </w:rPr>
        <w:t>.8. Претендент отстраняется от участия в конкурсе в случае, если конкурсной комиссией установлено что:</w:t>
      </w:r>
    </w:p>
    <w:p w14:paraId="5CFEC865" w14:textId="77777777" w:rsidR="00FF060D" w:rsidRPr="00507844" w:rsidRDefault="00FF060D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07844">
        <w:rPr>
          <w:rFonts w:ascii="Times New Roman" w:hAnsi="Times New Roman"/>
          <w:sz w:val="24"/>
          <w:szCs w:val="24"/>
        </w:rPr>
        <w:t>заявка не отвечает требованиям, предусмотренным конкурсной документацией;</w:t>
      </w:r>
    </w:p>
    <w:p w14:paraId="355AAAAD" w14:textId="77777777" w:rsidR="00FF060D" w:rsidRPr="00507844" w:rsidRDefault="00FF060D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07844">
        <w:rPr>
          <w:rFonts w:ascii="Times New Roman" w:hAnsi="Times New Roman"/>
          <w:sz w:val="24"/>
          <w:szCs w:val="24"/>
        </w:rPr>
        <w:t>отсутствуют документы, перечень которых определен конкурсной документацией, или представленные документы оформлены не надлежащим образом;</w:t>
      </w:r>
    </w:p>
    <w:p w14:paraId="72527C78" w14:textId="77777777" w:rsidR="00FF060D" w:rsidRPr="005439B6" w:rsidRDefault="00FF060D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07844">
        <w:rPr>
          <w:rFonts w:ascii="Times New Roman" w:hAnsi="Times New Roman"/>
          <w:sz w:val="24"/>
          <w:szCs w:val="24"/>
        </w:rPr>
        <w:t>действие лицензии претендента приостановлено или указанная лицензия аннулирована до даты определения победителей конкурса.</w:t>
      </w:r>
    </w:p>
    <w:p w14:paraId="617E0EB0" w14:textId="77777777" w:rsidR="00FF060D" w:rsidRDefault="00FF060D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C0662F5" w14:textId="77777777" w:rsidR="00C80000" w:rsidRDefault="009F6260" w:rsidP="00EB3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Определение победителя конкурса</w:t>
      </w:r>
    </w:p>
    <w:p w14:paraId="5C0F35DB" w14:textId="77777777" w:rsidR="00EB38E6" w:rsidRPr="005439B6" w:rsidRDefault="00EB38E6" w:rsidP="00EB3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E91FF21" w14:textId="77777777" w:rsidR="00C80000" w:rsidRPr="003C1D0A" w:rsidRDefault="00BD5449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.1. Конкурсная комиссия осуществляет оценку и сопоставление заявок участников конкурса и прилагаемых к ним документов в соответствии с критериями оценки депозитария и заносит данные в документ «Оценка претендентов на право заключения договора оказания услуг депозитария» (Приложение 4 к конкурсной документации).</w:t>
      </w:r>
    </w:p>
    <w:p w14:paraId="51F57665" w14:textId="77777777" w:rsidR="00C80000" w:rsidRPr="003C1D0A" w:rsidRDefault="00BD5449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.2. В течение всего срока оценки и сопоставления заявок любой из участников конкурса может направить в конкурсную комиссию уведомление об отказе от участия в конкурсе без объяснения причин.</w:t>
      </w:r>
    </w:p>
    <w:p w14:paraId="50CBDFA0" w14:textId="77777777" w:rsidR="00C80000" w:rsidRDefault="00BD5449" w:rsidP="00EB3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.3. По результатам оценки и сопоставления заявок конкурсная комиссия определяет рейтинг 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(оценку) 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каждого участника конкурса. </w:t>
      </w:r>
    </w:p>
    <w:p w14:paraId="384EDC49" w14:textId="77777777" w:rsidR="00C80000" w:rsidRPr="00486A9E" w:rsidRDefault="00BD5449" w:rsidP="00EB38E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.4. </w:t>
      </w:r>
      <w:r w:rsidR="00C80000" w:rsidRPr="00486A9E">
        <w:rPr>
          <w:rFonts w:ascii="Times New Roman" w:hAnsi="Times New Roman" w:cs="Times New Roman"/>
          <w:sz w:val="24"/>
        </w:rPr>
        <w:t>Конкурсная комиссия вправе потребовать от участников конкурса разъяснения показателей, содержащихся в заявках на участие в конкурсе, путем направления им уведомления по почте или его вручения представителям участников конкурса лично. Разъяснения должны быть представлены в 3-дневный срок с даты получения уведомления.</w:t>
      </w:r>
    </w:p>
    <w:p w14:paraId="4465AA38" w14:textId="77777777" w:rsidR="004A2497" w:rsidRDefault="00BD5449" w:rsidP="00EB38E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 Победителем конкурса признается участник конкурса, получивший наибольший рейтинг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 (оценку)</w:t>
      </w:r>
      <w:r w:rsidR="00C80000" w:rsidRPr="00186E6B">
        <w:t xml:space="preserve"> </w:t>
      </w:r>
      <w:r w:rsidR="00C80000" w:rsidRPr="00186E6B">
        <w:rPr>
          <w:rFonts w:ascii="Times New Roman" w:hAnsi="Times New Roman" w:cs="Times New Roman"/>
          <w:sz w:val="24"/>
        </w:rPr>
        <w:t>в соответствии с пунктами 2 и 3 прилагаемой методики определения совокупной оценки депозитария при проведении конкурса по отбору депозитария.</w:t>
      </w:r>
    </w:p>
    <w:p w14:paraId="0B400E0C" w14:textId="77777777" w:rsidR="00AB73AD" w:rsidRDefault="004A2497" w:rsidP="00EB38E6">
      <w:pPr>
        <w:pStyle w:val="tkTekst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80000" w:rsidRPr="00186E6B">
        <w:rPr>
          <w:rFonts w:ascii="Times New Roman" w:hAnsi="Times New Roman"/>
          <w:sz w:val="24"/>
        </w:rPr>
        <w:t xml:space="preserve">Решения конкурсной комиссии </w:t>
      </w:r>
      <w:r w:rsidR="00AB73AD">
        <w:rPr>
          <w:rFonts w:ascii="Times New Roman" w:hAnsi="Times New Roman"/>
          <w:sz w:val="24"/>
        </w:rPr>
        <w:t>о признании депозитария победителем конкурса заносится в протокол об итогах конкурса, в котором указываются следующие сведения:</w:t>
      </w:r>
    </w:p>
    <w:p w14:paraId="3367A4D2" w14:textId="77777777" w:rsidR="00C80000" w:rsidRPr="00E37766" w:rsidRDefault="00C80000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37766">
        <w:rPr>
          <w:rFonts w:ascii="Times New Roman" w:hAnsi="Times New Roman"/>
          <w:sz w:val="24"/>
          <w:szCs w:val="24"/>
        </w:rPr>
        <w:t>место, дата и время проведения оценки и сопоставления заявок;</w:t>
      </w:r>
    </w:p>
    <w:p w14:paraId="2A2AEA8D" w14:textId="77777777" w:rsidR="00C80000" w:rsidRPr="00E37766" w:rsidRDefault="00C80000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37766">
        <w:rPr>
          <w:rFonts w:ascii="Times New Roman" w:hAnsi="Times New Roman"/>
          <w:sz w:val="24"/>
          <w:szCs w:val="24"/>
        </w:rPr>
        <w:t>список членов конкурсной комиссии - участников заседания;</w:t>
      </w:r>
    </w:p>
    <w:p w14:paraId="4B74EA08" w14:textId="77777777" w:rsidR="00C80000" w:rsidRPr="00E37766" w:rsidRDefault="00C80000" w:rsidP="00EB38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37766">
        <w:rPr>
          <w:rFonts w:ascii="Times New Roman" w:hAnsi="Times New Roman"/>
          <w:sz w:val="24"/>
          <w:szCs w:val="24"/>
        </w:rPr>
        <w:t>наименование и адрес каждого участника конкурса, заявка которого была рассмотрена, а также сведения об условиях, предложенных в заявках;</w:t>
      </w:r>
    </w:p>
    <w:p w14:paraId="5F430155" w14:textId="77777777" w:rsidR="00C80000" w:rsidRPr="00E37766" w:rsidRDefault="00C80000" w:rsidP="00275ED2">
      <w:pPr>
        <w:pStyle w:val="a9"/>
        <w:ind w:firstLine="709"/>
        <w:rPr>
          <w:rFonts w:ascii="Times New Roman" w:hAnsi="Times New Roman"/>
          <w:sz w:val="24"/>
          <w:szCs w:val="24"/>
        </w:rPr>
      </w:pPr>
      <w:r w:rsidRPr="00E37766">
        <w:rPr>
          <w:rFonts w:ascii="Times New Roman" w:hAnsi="Times New Roman"/>
          <w:sz w:val="24"/>
          <w:szCs w:val="24"/>
        </w:rPr>
        <w:t>рейтинг каждого участника конкурса по всем критериям оценки, используемым для определения рейтинга;</w:t>
      </w:r>
    </w:p>
    <w:p w14:paraId="2896FE36" w14:textId="77777777" w:rsidR="00C80000" w:rsidRPr="00E37766" w:rsidRDefault="00C80000" w:rsidP="00275ED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37766">
        <w:rPr>
          <w:rFonts w:ascii="Times New Roman" w:hAnsi="Times New Roman"/>
          <w:sz w:val="24"/>
          <w:szCs w:val="24"/>
        </w:rPr>
        <w:t>победитель конкурса с указанием основания для принятия решения о признании его победителем.</w:t>
      </w:r>
    </w:p>
    <w:p w14:paraId="43A31969" w14:textId="77777777" w:rsidR="00C80000" w:rsidRDefault="00C620C1" w:rsidP="00275E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63667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 Протокол об итогах конкурса подписывается всеми членами конкурсной комиссии, пр</w:t>
      </w:r>
      <w:r w:rsidR="00880F7F">
        <w:rPr>
          <w:rFonts w:ascii="Times New Roman" w:eastAsia="Times New Roman" w:hAnsi="Times New Roman"/>
          <w:color w:val="000000"/>
          <w:sz w:val="24"/>
          <w:szCs w:val="24"/>
        </w:rPr>
        <w:t>исутствующими на ее заседании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312A909" w14:textId="77777777" w:rsidR="00C80000" w:rsidRDefault="00880F7F" w:rsidP="00275E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8.8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80000" w:rsidRPr="00186E6B">
        <w:rPr>
          <w:rFonts w:ascii="Times New Roman" w:hAnsi="Times New Roman"/>
          <w:sz w:val="24"/>
        </w:rPr>
        <w:t>Протокол о проведении конкурса, который является основанием для заключения договора об оказании услуг депозитария, хранится у организатора конкурса.</w:t>
      </w:r>
    </w:p>
    <w:p w14:paraId="5DEB9A94" w14:textId="77777777" w:rsidR="00275ED2" w:rsidRDefault="00275ED2" w:rsidP="00275E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8.9</w:t>
      </w:r>
      <w:r w:rsidR="00C8000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На основании решения конкурсной комиссии организатор конкурса в течение 3 (трех) рабочих дней направляет победителю конкурса:</w:t>
      </w:r>
    </w:p>
    <w:p w14:paraId="32961794" w14:textId="77777777" w:rsidR="00275ED2" w:rsidRDefault="00275ED2" w:rsidP="00275E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A3BDD">
        <w:rPr>
          <w:rFonts w:ascii="Times New Roman" w:hAnsi="Times New Roman"/>
          <w:sz w:val="24"/>
        </w:rPr>
        <w:t>уведомление о признании его победителем конкурса, с приложением одного экземпляра протокола конкурсной комиссии об итогах проведения конкурса;</w:t>
      </w:r>
    </w:p>
    <w:p w14:paraId="43134D40" w14:textId="77777777" w:rsidR="00BA3BDD" w:rsidRDefault="00BA3BDD" w:rsidP="00275E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проект договора, составленный в соответствии с Типовым договором между Социальным фондом Кыргызской Республики и депозитарием об оказании депозитарных услуг. </w:t>
      </w:r>
    </w:p>
    <w:p w14:paraId="56876AD6" w14:textId="7976FA8F" w:rsidR="00792585" w:rsidRDefault="006A1456" w:rsidP="007925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8.10. 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Результаты конкурса размещаются организатором конкурса на сайте 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Социального фонда </w:t>
      </w:r>
      <w:r w:rsidR="00C80000" w:rsidRPr="00861EF7">
        <w:rPr>
          <w:rFonts w:ascii="Times New Roman" w:eastAsia="Times New Roman" w:hAnsi="Times New Roman"/>
          <w:color w:val="000000"/>
          <w:sz w:val="24"/>
          <w:szCs w:val="24"/>
        </w:rPr>
        <w:t>(</w:t>
      </w:r>
      <w:hyperlink r:id="rId7" w:history="1">
        <w:r w:rsidR="00861EF7" w:rsidRPr="00861EF7">
          <w:rPr>
            <w:rStyle w:val="af8"/>
            <w:rFonts w:ascii="Times New Roman" w:hAnsi="Times New Roman"/>
            <w:sz w:val="24"/>
            <w:szCs w:val="24"/>
            <w:lang w:val="ky-KG"/>
          </w:rPr>
          <w:t>sf.gov.kg</w:t>
        </w:r>
      </w:hyperlink>
      <w:r w:rsidR="00C80000" w:rsidRPr="00861EF7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не позднее 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чем 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дней</w:t>
      </w:r>
      <w:r w:rsidR="00C80000" w:rsidRPr="003F3247">
        <w:t xml:space="preserve"> </w:t>
      </w:r>
      <w:r w:rsidR="00C80000" w:rsidRPr="003F3247">
        <w:rPr>
          <w:rFonts w:ascii="Times New Roman" w:hAnsi="Times New Roman"/>
          <w:sz w:val="24"/>
        </w:rPr>
        <w:t>с даты определения победителя конкурса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41A84BC" w14:textId="77777777" w:rsidR="007D2E2D" w:rsidRDefault="00792585" w:rsidP="007D2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8.11.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победитель конкурса и организатор конкурса заключают договор об оказании услуг депозитария в срок, указанный в опубликованной инф</w:t>
      </w:r>
      <w:r w:rsidR="007D2E2D">
        <w:rPr>
          <w:rFonts w:ascii="Times New Roman" w:eastAsia="Times New Roman" w:hAnsi="Times New Roman"/>
          <w:color w:val="000000"/>
          <w:sz w:val="24"/>
          <w:szCs w:val="24"/>
        </w:rPr>
        <w:t>ормации о проведении конкурса.</w:t>
      </w:r>
    </w:p>
    <w:p w14:paraId="2862F6D7" w14:textId="77777777" w:rsidR="007D2E2D" w:rsidRDefault="00C80000" w:rsidP="007D2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Депозитарий должен заключить договоры с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правляющ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ими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компани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ями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>, с котор</w:t>
      </w:r>
      <w:r>
        <w:rPr>
          <w:rFonts w:ascii="Times New Roman" w:eastAsia="Times New Roman" w:hAnsi="Times New Roman"/>
          <w:color w:val="000000"/>
          <w:sz w:val="24"/>
          <w:szCs w:val="24"/>
        </w:rPr>
        <w:t>ыми</w:t>
      </w:r>
      <w:r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3E4C">
        <w:rPr>
          <w:rFonts w:ascii="Times New Roman" w:eastAsia="Times New Roman" w:hAnsi="Times New Roman"/>
          <w:color w:val="000000"/>
          <w:sz w:val="24"/>
          <w:szCs w:val="24"/>
        </w:rPr>
        <w:t xml:space="preserve">Социальным фондом по результатам конкурса </w:t>
      </w:r>
      <w:r w:rsidRPr="005D3E4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 отбору управляющих компаний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были</w:t>
      </w:r>
      <w:r w:rsidRPr="005D3E4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заключен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ы</w:t>
      </w:r>
      <w:r w:rsidRPr="005D3E4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договора доверительного управления средствами пенсионных накоплений</w:t>
      </w:r>
      <w:r w:rsidR="007D2E2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7A46813" w14:textId="77777777" w:rsidR="00C80000" w:rsidRDefault="007D2E2D" w:rsidP="007D2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8.12. 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Договор 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 xml:space="preserve">об оказании услуг депозитария 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 xml:space="preserve">заключается на срок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не более 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>5 лет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9399629" w14:textId="77777777" w:rsidR="00652E6B" w:rsidRDefault="007D2E2D" w:rsidP="0065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8.13. Если после объявления победителя конкурса организатор конкурса установит несоответствие победителя конкурса требованиям, предъявляемый к претендентам, или победитель конкурса откажется от заключения договора в установленный срок, конкурсная комиссия </w:t>
      </w:r>
      <w:r w:rsidR="00C27FAD">
        <w:rPr>
          <w:rFonts w:ascii="Times New Roman" w:eastAsia="Times New Roman" w:hAnsi="Times New Roman"/>
          <w:color w:val="000000"/>
          <w:sz w:val="24"/>
          <w:szCs w:val="24"/>
        </w:rPr>
        <w:t>без объявления дополнительного конкурса определяет среди оставшихся участников нового победител</w:t>
      </w:r>
      <w:r w:rsidR="00652E6B">
        <w:rPr>
          <w:rFonts w:ascii="Times New Roman" w:eastAsia="Times New Roman" w:hAnsi="Times New Roman"/>
          <w:color w:val="000000"/>
          <w:sz w:val="24"/>
          <w:szCs w:val="24"/>
        </w:rPr>
        <w:t>я, имевшего наибольший рейтинг.</w:t>
      </w:r>
    </w:p>
    <w:p w14:paraId="3142AD70" w14:textId="77777777" w:rsidR="00C80000" w:rsidRDefault="00652E6B" w:rsidP="0065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8.14</w:t>
      </w:r>
      <w:r w:rsidR="00C80000" w:rsidRPr="003C1D0A">
        <w:rPr>
          <w:rFonts w:ascii="Times New Roman" w:eastAsia="Times New Roman" w:hAnsi="Times New Roman"/>
          <w:color w:val="000000"/>
          <w:sz w:val="24"/>
          <w:szCs w:val="24"/>
        </w:rPr>
        <w:t>. Протоколы, заявки, конкурсная документация, изменения, внесенные в конкурсную документацию, разъяснения конкурсной документации, материалы аудио- и видеосъемки хранятся организатором конкурса в течение срока действия договора</w:t>
      </w:r>
      <w:r w:rsidR="00C8000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60475FB" w14:textId="77777777" w:rsidR="00652E6B" w:rsidRPr="00652E6B" w:rsidRDefault="00652E6B" w:rsidP="0065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2F0549" w14:textId="77777777" w:rsidR="00997A47" w:rsidRDefault="00997A47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EA98F6" w14:textId="77777777" w:rsidR="00652E6B" w:rsidRDefault="00652E6B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FAEE3C" w14:textId="77777777" w:rsidR="00652E6B" w:rsidRDefault="00652E6B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92379C" w14:textId="77777777" w:rsidR="00652E6B" w:rsidRDefault="00652E6B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6C1DE8" w14:textId="77777777" w:rsidR="00652E6B" w:rsidRDefault="00652E6B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3C43CFF" w14:textId="77777777" w:rsidR="00652E6B" w:rsidRDefault="00652E6B" w:rsidP="00997A4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64FC2C" w14:textId="77777777" w:rsidR="00652E6B" w:rsidRPr="00F21C5B" w:rsidRDefault="00652E6B" w:rsidP="00997A47">
      <w:pPr>
        <w:rPr>
          <w:rFonts w:ascii="Times New Roman" w:hAnsi="Times New Roman"/>
          <w:sz w:val="24"/>
          <w:szCs w:val="24"/>
        </w:rPr>
      </w:pPr>
    </w:p>
    <w:p w14:paraId="1F2AEF71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4D307227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56983389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27FDE1CB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51CBE61D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1647B750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58502432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15896B7B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53ED14F1" w14:textId="77777777" w:rsidR="00997A47" w:rsidRPr="00F21C5B" w:rsidRDefault="00997A47" w:rsidP="00997A47">
      <w:pPr>
        <w:rPr>
          <w:rFonts w:ascii="Times New Roman" w:hAnsi="Times New Roman"/>
          <w:sz w:val="24"/>
          <w:szCs w:val="24"/>
        </w:rPr>
      </w:pPr>
    </w:p>
    <w:p w14:paraId="4949316D" w14:textId="77777777" w:rsidR="00997A47" w:rsidRPr="00134BF7" w:rsidRDefault="00EB38E6" w:rsidP="008F4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П</w:t>
      </w:r>
      <w:r w:rsidR="00997A47" w:rsidRPr="00134BF7">
        <w:rPr>
          <w:rFonts w:ascii="Times New Roman" w:hAnsi="Times New Roman"/>
          <w:bCs/>
          <w:sz w:val="24"/>
        </w:rPr>
        <w:t xml:space="preserve">риложение </w:t>
      </w:r>
      <w:r w:rsidR="00997A47">
        <w:rPr>
          <w:rFonts w:ascii="Times New Roman" w:hAnsi="Times New Roman"/>
          <w:bCs/>
          <w:sz w:val="24"/>
        </w:rPr>
        <w:t>1</w:t>
      </w:r>
      <w:r w:rsidR="00997A47" w:rsidRPr="00134BF7">
        <w:rPr>
          <w:rFonts w:ascii="Times New Roman" w:hAnsi="Times New Roman"/>
          <w:bCs/>
          <w:sz w:val="24"/>
        </w:rPr>
        <w:t xml:space="preserve"> </w:t>
      </w:r>
    </w:p>
    <w:p w14:paraId="17F9EE34" w14:textId="77777777" w:rsidR="00997A47" w:rsidRDefault="00997A47" w:rsidP="008F4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</w:t>
      </w:r>
      <w:r w:rsidRPr="00134BF7">
        <w:rPr>
          <w:rFonts w:ascii="Times New Roman" w:hAnsi="Times New Roman"/>
          <w:bCs/>
          <w:sz w:val="24"/>
        </w:rPr>
        <w:t xml:space="preserve"> конкурсной документации</w:t>
      </w:r>
    </w:p>
    <w:p w14:paraId="6A33FEEE" w14:textId="77777777" w:rsidR="00997A47" w:rsidRDefault="00997A47" w:rsidP="008F4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по </w:t>
      </w:r>
      <w:r>
        <w:rPr>
          <w:rFonts w:ascii="Times New Roman" w:hAnsi="Times New Roman"/>
          <w:bCs/>
          <w:sz w:val="24"/>
        </w:rPr>
        <w:t>выбору депозитария</w:t>
      </w:r>
    </w:p>
    <w:p w14:paraId="67C7D995" w14:textId="77777777" w:rsidR="00997A47" w:rsidRDefault="00997A47" w:rsidP="008F4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для заключения</w:t>
      </w:r>
      <w:r>
        <w:rPr>
          <w:rFonts w:ascii="Times New Roman" w:hAnsi="Times New Roman"/>
          <w:bCs/>
          <w:sz w:val="24"/>
        </w:rPr>
        <w:t xml:space="preserve"> </w:t>
      </w:r>
      <w:r w:rsidRPr="00134BF7">
        <w:rPr>
          <w:rFonts w:ascii="Times New Roman" w:hAnsi="Times New Roman"/>
          <w:bCs/>
          <w:sz w:val="24"/>
        </w:rPr>
        <w:t>договора</w:t>
      </w:r>
    </w:p>
    <w:p w14:paraId="78F32342" w14:textId="77777777" w:rsidR="00997A47" w:rsidRPr="00134BF7" w:rsidRDefault="00997A47" w:rsidP="008F4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 w:rsidRPr="00134BF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об оказании услуг депозитария</w:t>
      </w:r>
    </w:p>
    <w:p w14:paraId="229C9E07" w14:textId="77777777" w:rsidR="00997A47" w:rsidRPr="0099660C" w:rsidRDefault="00997A47" w:rsidP="008F4BEA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6D67408A" w14:textId="77777777" w:rsidR="00997A47" w:rsidRPr="00EB38E6" w:rsidRDefault="008F4BEA" w:rsidP="008F4B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B38E6">
        <w:rPr>
          <w:rFonts w:ascii="Times New Roman" w:hAnsi="Times New Roman"/>
          <w:b/>
          <w:sz w:val="24"/>
        </w:rPr>
        <w:t>О</w:t>
      </w:r>
      <w:r w:rsidR="00997A47" w:rsidRPr="00EB38E6">
        <w:rPr>
          <w:rFonts w:ascii="Times New Roman" w:hAnsi="Times New Roman"/>
          <w:b/>
          <w:sz w:val="24"/>
        </w:rPr>
        <w:t>ПИСЬ</w:t>
      </w:r>
    </w:p>
    <w:p w14:paraId="2D23F1B5" w14:textId="77777777" w:rsidR="00997A47" w:rsidRPr="005439B6" w:rsidRDefault="00997A47" w:rsidP="008F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439B6">
        <w:rPr>
          <w:rFonts w:ascii="Times New Roman" w:hAnsi="Times New Roman"/>
          <w:sz w:val="24"/>
        </w:rPr>
        <w:t xml:space="preserve">документов, содержащихся в конверте </w:t>
      </w:r>
    </w:p>
    <w:p w14:paraId="56FC8518" w14:textId="77777777" w:rsidR="00997A47" w:rsidRPr="0099660C" w:rsidRDefault="00997A47" w:rsidP="008F4BEA">
      <w:pPr>
        <w:spacing w:after="0" w:line="240" w:lineRule="auto"/>
        <w:jc w:val="center"/>
        <w:rPr>
          <w:rFonts w:ascii="Times New Roman" w:hAnsi="Times New Roman"/>
        </w:rPr>
      </w:pPr>
      <w:r w:rsidRPr="0099660C">
        <w:rPr>
          <w:rFonts w:ascii="Times New Roman" w:hAnsi="Times New Roman"/>
        </w:rPr>
        <w:t>_____________________________________________________________________</w:t>
      </w:r>
    </w:p>
    <w:p w14:paraId="308AC97A" w14:textId="77777777" w:rsidR="00997A47" w:rsidRDefault="00997A47" w:rsidP="008F4BE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9660C">
        <w:rPr>
          <w:rFonts w:ascii="Times New Roman" w:hAnsi="Times New Roman"/>
          <w:sz w:val="18"/>
          <w:szCs w:val="18"/>
        </w:rPr>
        <w:t>(полное фирменное наименование депозитария-претендента на участие в конкурсе)</w:t>
      </w:r>
    </w:p>
    <w:p w14:paraId="57602C67" w14:textId="77777777" w:rsidR="008F4BEA" w:rsidRPr="0099660C" w:rsidRDefault="008F4BEA" w:rsidP="008F4BE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48"/>
        <w:gridCol w:w="1417"/>
        <w:gridCol w:w="993"/>
      </w:tblGrid>
      <w:tr w:rsidR="00D24FA9" w:rsidRPr="005439B6" w14:paraId="30F69D6A" w14:textId="77777777" w:rsidTr="00D24FA9">
        <w:tc>
          <w:tcPr>
            <w:tcW w:w="648" w:type="dxa"/>
            <w:vAlign w:val="center"/>
          </w:tcPr>
          <w:p w14:paraId="1F945884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№</w:t>
            </w:r>
            <w:r w:rsidRPr="005439B6">
              <w:rPr>
                <w:rFonts w:ascii="Times New Roman" w:hAnsi="Times New Roman"/>
                <w:sz w:val="24"/>
                <w:szCs w:val="20"/>
              </w:rPr>
              <w:br/>
              <w:t>п/п</w:t>
            </w:r>
          </w:p>
        </w:tc>
        <w:tc>
          <w:tcPr>
            <w:tcW w:w="6548" w:type="dxa"/>
            <w:vAlign w:val="center"/>
          </w:tcPr>
          <w:p w14:paraId="1914856A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Наименование документов</w:t>
            </w:r>
          </w:p>
        </w:tc>
        <w:tc>
          <w:tcPr>
            <w:tcW w:w="1417" w:type="dxa"/>
            <w:vAlign w:val="center"/>
          </w:tcPr>
          <w:p w14:paraId="434EF598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Кол-во документов</w:t>
            </w:r>
          </w:p>
        </w:tc>
        <w:tc>
          <w:tcPr>
            <w:tcW w:w="993" w:type="dxa"/>
            <w:vAlign w:val="center"/>
          </w:tcPr>
          <w:p w14:paraId="4730AA00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Кол-во листов</w:t>
            </w:r>
          </w:p>
        </w:tc>
      </w:tr>
      <w:tr w:rsidR="00D24FA9" w:rsidRPr="005439B6" w14:paraId="41B56428" w14:textId="77777777" w:rsidTr="00D24FA9">
        <w:tc>
          <w:tcPr>
            <w:tcW w:w="648" w:type="dxa"/>
          </w:tcPr>
          <w:p w14:paraId="0001B611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548" w:type="dxa"/>
            <w:vAlign w:val="center"/>
          </w:tcPr>
          <w:p w14:paraId="5CB25363" w14:textId="77777777" w:rsidR="00D24FA9" w:rsidRPr="005439B6" w:rsidRDefault="00D24FA9" w:rsidP="008F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Письмо-заявка на участие в конкурсе по отбору депозитария для заключения договора об оказании услуг депозитария</w:t>
            </w:r>
          </w:p>
        </w:tc>
        <w:tc>
          <w:tcPr>
            <w:tcW w:w="1417" w:type="dxa"/>
          </w:tcPr>
          <w:p w14:paraId="4035D30F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6BEEC2D5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699374B9" w14:textId="77777777" w:rsidTr="00D24FA9">
        <w:tc>
          <w:tcPr>
            <w:tcW w:w="648" w:type="dxa"/>
          </w:tcPr>
          <w:p w14:paraId="66D03942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548" w:type="dxa"/>
            <w:vAlign w:val="center"/>
          </w:tcPr>
          <w:p w14:paraId="5D3173F0" w14:textId="77777777" w:rsidR="00D24FA9" w:rsidRPr="005439B6" w:rsidRDefault="00D24FA9" w:rsidP="008F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Сведения о претенденте, подтверждающие его соответствие требованиям к участникам конкурса по отбору депозитария для заключения договора об оказании услуг депозитария</w:t>
            </w:r>
          </w:p>
        </w:tc>
        <w:tc>
          <w:tcPr>
            <w:tcW w:w="1417" w:type="dxa"/>
          </w:tcPr>
          <w:p w14:paraId="4D39ABA8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387B3455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6A1EC8D5" w14:textId="77777777" w:rsidTr="00D24FA9">
        <w:tc>
          <w:tcPr>
            <w:tcW w:w="648" w:type="dxa"/>
          </w:tcPr>
          <w:p w14:paraId="58F1C0DC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548" w:type="dxa"/>
            <w:vAlign w:val="center"/>
          </w:tcPr>
          <w:p w14:paraId="4D80A817" w14:textId="77777777" w:rsidR="00D24FA9" w:rsidRPr="005439B6" w:rsidRDefault="00D24FA9" w:rsidP="008F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Сведения о штатных сотрудниках (специалистах) на дату подачи конкурсной заявки, включая лицо, осуществляющее функции единоличного исполнительного органа или руководителя отдельного структурного подразделения, непосредственно обеспечивающего осуществление деятельности депозитария</w:t>
            </w:r>
          </w:p>
        </w:tc>
        <w:tc>
          <w:tcPr>
            <w:tcW w:w="1417" w:type="dxa"/>
          </w:tcPr>
          <w:p w14:paraId="5BBD50F9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08D83967" w14:textId="77777777" w:rsidR="00D24FA9" w:rsidRPr="005439B6" w:rsidRDefault="00D24FA9" w:rsidP="008F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4CD177D0" w14:textId="77777777" w:rsidTr="00D24FA9">
        <w:tc>
          <w:tcPr>
            <w:tcW w:w="648" w:type="dxa"/>
          </w:tcPr>
          <w:p w14:paraId="3A0B77DC" w14:textId="77777777" w:rsidR="00D24FA9" w:rsidRPr="005439B6" w:rsidRDefault="00D24FA9" w:rsidP="00997A4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548" w:type="dxa"/>
            <w:vAlign w:val="center"/>
          </w:tcPr>
          <w:p w14:paraId="6501FCA6" w14:textId="77777777" w:rsidR="00D24FA9" w:rsidRPr="005439B6" w:rsidRDefault="00D24FA9" w:rsidP="00997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439B6">
              <w:rPr>
                <w:rFonts w:ascii="Times New Roman" w:hAnsi="Times New Roman"/>
                <w:sz w:val="24"/>
                <w:szCs w:val="20"/>
              </w:rPr>
              <w:t>Сведения о действующих на дату подачи конкурсной заявки договорах об оказании услуг депозитария с управляющими компаниями паевых инвестиционных фондов</w:t>
            </w:r>
          </w:p>
        </w:tc>
        <w:tc>
          <w:tcPr>
            <w:tcW w:w="1417" w:type="dxa"/>
          </w:tcPr>
          <w:p w14:paraId="18466252" w14:textId="77777777" w:rsidR="00D24FA9" w:rsidRPr="005439B6" w:rsidRDefault="00D24FA9" w:rsidP="00997A4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F369A7C" w14:textId="77777777" w:rsidR="00D24FA9" w:rsidRPr="005439B6" w:rsidRDefault="00D24FA9" w:rsidP="00997A4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45DF5487" w14:textId="77777777" w:rsidTr="00D24FA9">
        <w:tc>
          <w:tcPr>
            <w:tcW w:w="648" w:type="dxa"/>
            <w:vAlign w:val="center"/>
          </w:tcPr>
          <w:p w14:paraId="1AEE4E91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548" w:type="dxa"/>
            <w:vAlign w:val="center"/>
          </w:tcPr>
          <w:p w14:paraId="4348C8A6" w14:textId="77777777" w:rsidR="00D24FA9" w:rsidRPr="008B74E3" w:rsidRDefault="00D24FA9" w:rsidP="00BB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 xml:space="preserve">Копии лицензии на осуществление депозитарной деятельности </w:t>
            </w:r>
            <w:r w:rsidR="00BB75BE">
              <w:rPr>
                <w:rFonts w:ascii="Times New Roman" w:hAnsi="Times New Roman"/>
                <w:sz w:val="24"/>
                <w:szCs w:val="20"/>
              </w:rPr>
              <w:t>на рынке ценных бумаг</w:t>
            </w:r>
          </w:p>
        </w:tc>
        <w:tc>
          <w:tcPr>
            <w:tcW w:w="1417" w:type="dxa"/>
            <w:vAlign w:val="center"/>
          </w:tcPr>
          <w:p w14:paraId="5A465614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612BEF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44A3E4D2" w14:textId="77777777" w:rsidTr="00D24FA9">
        <w:tc>
          <w:tcPr>
            <w:tcW w:w="648" w:type="dxa"/>
            <w:vAlign w:val="center"/>
          </w:tcPr>
          <w:p w14:paraId="23BA9DA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548" w:type="dxa"/>
            <w:vAlign w:val="center"/>
          </w:tcPr>
          <w:p w14:paraId="493FDF7F" w14:textId="77777777" w:rsidR="00D24FA9" w:rsidRPr="008B74E3" w:rsidRDefault="00D24FA9" w:rsidP="00997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>Копии учредительных документов юридического лица, свидетельство о государственной регистрации юридического лица - претендента (или свидетельство о внесении записи о нем в Единый государственный реестр юридических лиц и свидетельство о поставке на учет в налоговом органе), заверенные руководителем/уполномоченным представителем организации претендента</w:t>
            </w:r>
          </w:p>
        </w:tc>
        <w:tc>
          <w:tcPr>
            <w:tcW w:w="1417" w:type="dxa"/>
            <w:vAlign w:val="center"/>
          </w:tcPr>
          <w:p w14:paraId="326DE953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9CD4F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6F2A4973" w14:textId="77777777" w:rsidTr="00D24FA9">
        <w:tc>
          <w:tcPr>
            <w:tcW w:w="648" w:type="dxa"/>
            <w:vAlign w:val="center"/>
          </w:tcPr>
          <w:p w14:paraId="5E8E303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548" w:type="dxa"/>
            <w:vAlign w:val="center"/>
          </w:tcPr>
          <w:p w14:paraId="0FDDA034" w14:textId="77777777" w:rsidR="00D24FA9" w:rsidRPr="008B74E3" w:rsidRDefault="00D24FA9" w:rsidP="00997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>Копия документа об избрании (назначении) лица, осуществляющего функции единоличного исполнительного органа юридического лица, заверенная руководителем/уполномоченным представителем организации претендента</w:t>
            </w:r>
          </w:p>
        </w:tc>
        <w:tc>
          <w:tcPr>
            <w:tcW w:w="1417" w:type="dxa"/>
            <w:vAlign w:val="center"/>
          </w:tcPr>
          <w:p w14:paraId="4457B106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2F0D9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4ECC5DE9" w14:textId="77777777" w:rsidTr="00D24FA9">
        <w:tc>
          <w:tcPr>
            <w:tcW w:w="648" w:type="dxa"/>
            <w:vAlign w:val="center"/>
          </w:tcPr>
          <w:p w14:paraId="4450C613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548" w:type="dxa"/>
            <w:vAlign w:val="center"/>
          </w:tcPr>
          <w:p w14:paraId="69CBA622" w14:textId="77777777" w:rsidR="00D24FA9" w:rsidRPr="00FB1E04" w:rsidRDefault="00D24FA9" w:rsidP="00BB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 xml:space="preserve">Копия бухгалтерского баланса и отчета о прибылях и убытках </w:t>
            </w:r>
            <w:r w:rsidR="00BB75BE">
              <w:rPr>
                <w:rFonts w:ascii="Times New Roman" w:hAnsi="Times New Roman"/>
                <w:sz w:val="24"/>
                <w:szCs w:val="20"/>
              </w:rPr>
              <w:t xml:space="preserve">за последние 2 года </w:t>
            </w:r>
          </w:p>
        </w:tc>
        <w:tc>
          <w:tcPr>
            <w:tcW w:w="1417" w:type="dxa"/>
            <w:vAlign w:val="center"/>
          </w:tcPr>
          <w:p w14:paraId="44B16162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F1D02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04E9CD5D" w14:textId="77777777" w:rsidTr="00D24FA9">
        <w:tc>
          <w:tcPr>
            <w:tcW w:w="648" w:type="dxa"/>
            <w:vAlign w:val="center"/>
          </w:tcPr>
          <w:p w14:paraId="113B8E63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548" w:type="dxa"/>
            <w:vAlign w:val="center"/>
          </w:tcPr>
          <w:p w14:paraId="34D21E2B" w14:textId="77777777" w:rsidR="00D24FA9" w:rsidRPr="008B74E3" w:rsidRDefault="00D24FA9" w:rsidP="00BB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 xml:space="preserve">Копия бухгалтерского баланса за </w:t>
            </w: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8B74E3">
              <w:rPr>
                <w:rFonts w:ascii="Times New Roman" w:hAnsi="Times New Roman"/>
                <w:sz w:val="24"/>
                <w:szCs w:val="20"/>
              </w:rPr>
              <w:t xml:space="preserve"> квартал </w:t>
            </w:r>
            <w:r w:rsidR="00BB75BE">
              <w:rPr>
                <w:rFonts w:ascii="Times New Roman" w:hAnsi="Times New Roman"/>
                <w:sz w:val="24"/>
                <w:szCs w:val="20"/>
              </w:rPr>
              <w:t xml:space="preserve">года подачи конкурсной заявки </w:t>
            </w:r>
            <w:r w:rsidRPr="008B74E3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DC25EB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A7A174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6FD59FED" w14:textId="77777777" w:rsidTr="00D24FA9">
        <w:tc>
          <w:tcPr>
            <w:tcW w:w="648" w:type="dxa"/>
            <w:vAlign w:val="center"/>
          </w:tcPr>
          <w:p w14:paraId="187823A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548" w:type="dxa"/>
            <w:vAlign w:val="center"/>
          </w:tcPr>
          <w:p w14:paraId="53FD9B35" w14:textId="77777777" w:rsidR="00D24FA9" w:rsidRPr="008B74E3" w:rsidRDefault="00D24FA9" w:rsidP="00997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sz w:val="24"/>
                <w:szCs w:val="20"/>
              </w:rPr>
              <w:t>Документ, подтверждающий полномочия лица, подавшего заявку</w:t>
            </w:r>
          </w:p>
        </w:tc>
        <w:tc>
          <w:tcPr>
            <w:tcW w:w="1417" w:type="dxa"/>
            <w:vAlign w:val="center"/>
          </w:tcPr>
          <w:p w14:paraId="433827A8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5624FB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24FA9" w:rsidRPr="005439B6" w14:paraId="153FB68D" w14:textId="77777777" w:rsidTr="00D24FA9">
        <w:tc>
          <w:tcPr>
            <w:tcW w:w="648" w:type="dxa"/>
            <w:vAlign w:val="center"/>
          </w:tcPr>
          <w:p w14:paraId="716532C4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6548" w:type="dxa"/>
            <w:vAlign w:val="center"/>
          </w:tcPr>
          <w:p w14:paraId="52598A27" w14:textId="77777777" w:rsidR="00D24FA9" w:rsidRPr="008B74E3" w:rsidRDefault="00D24FA9" w:rsidP="00997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B74E3">
              <w:rPr>
                <w:rFonts w:ascii="Times New Roman" w:hAnsi="Times New Roman"/>
                <w:bCs/>
                <w:sz w:val="24"/>
                <w:szCs w:val="20"/>
              </w:rPr>
              <w:t>Сведения об участниках (акционерах) организации – эмитента, владеющих не менее чем 5 процентами его уставного  капитала или не менее чем 5 процентами его обыкновенных акций</w:t>
            </w:r>
            <w:r w:rsidRPr="008B74E3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015EB3C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EE3A4E" w14:textId="77777777" w:rsidR="00D24FA9" w:rsidRPr="008B74E3" w:rsidRDefault="00D24FA9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61C96" w:rsidRPr="005439B6" w14:paraId="66C3841A" w14:textId="77777777" w:rsidTr="00D24FA9">
        <w:tc>
          <w:tcPr>
            <w:tcW w:w="648" w:type="dxa"/>
            <w:vAlign w:val="center"/>
          </w:tcPr>
          <w:p w14:paraId="484B0E92" w14:textId="77777777" w:rsidR="00B61C96" w:rsidRDefault="00B61C96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12</w:t>
            </w:r>
          </w:p>
        </w:tc>
        <w:tc>
          <w:tcPr>
            <w:tcW w:w="6548" w:type="dxa"/>
            <w:vAlign w:val="center"/>
          </w:tcPr>
          <w:p w14:paraId="027ADE98" w14:textId="77777777" w:rsidR="00B61C96" w:rsidRPr="008B74E3" w:rsidRDefault="00B61C96" w:rsidP="00997A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Копии документов приложений к заявке </w:t>
            </w:r>
          </w:p>
        </w:tc>
        <w:tc>
          <w:tcPr>
            <w:tcW w:w="1417" w:type="dxa"/>
            <w:vAlign w:val="center"/>
          </w:tcPr>
          <w:p w14:paraId="3EBA21BE" w14:textId="77777777" w:rsidR="00B61C96" w:rsidRPr="008B74E3" w:rsidRDefault="00B61C96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AD5C88" w14:textId="77777777" w:rsidR="00B61C96" w:rsidRPr="008B74E3" w:rsidRDefault="00B61C96" w:rsidP="00997A4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75AFCA36" w14:textId="77777777" w:rsidR="00997A47" w:rsidRPr="0099660C" w:rsidRDefault="00997A47" w:rsidP="00997A47">
      <w:pPr>
        <w:jc w:val="both"/>
        <w:rPr>
          <w:rFonts w:ascii="Times New Roman" w:hAnsi="Times New Roman"/>
        </w:rPr>
      </w:pPr>
      <w:r w:rsidRPr="0099660C">
        <w:rPr>
          <w:rFonts w:ascii="Times New Roman" w:hAnsi="Times New Roman"/>
        </w:rPr>
        <w:t xml:space="preserve">     </w:t>
      </w:r>
    </w:p>
    <w:p w14:paraId="73ED619D" w14:textId="77777777" w:rsidR="00997A47" w:rsidRPr="005439B6" w:rsidRDefault="00997A47" w:rsidP="00997A47">
      <w:pPr>
        <w:jc w:val="both"/>
        <w:rPr>
          <w:rFonts w:ascii="Times New Roman" w:hAnsi="Times New Roman"/>
          <w:sz w:val="24"/>
        </w:rPr>
      </w:pPr>
      <w:r w:rsidRPr="005439B6">
        <w:rPr>
          <w:rFonts w:ascii="Times New Roman" w:hAnsi="Times New Roman"/>
          <w:sz w:val="24"/>
        </w:rPr>
        <w:t xml:space="preserve">       __________________________                        __________                        _____________</w:t>
      </w:r>
    </w:p>
    <w:p w14:paraId="74C6C8BB" w14:textId="77777777" w:rsidR="00997A47" w:rsidRPr="0099660C" w:rsidRDefault="00997A47" w:rsidP="00997A47">
      <w:pPr>
        <w:jc w:val="both"/>
        <w:rPr>
          <w:rFonts w:ascii="Times New Roman" w:hAnsi="Times New Roman"/>
          <w:vertAlign w:val="superscript"/>
        </w:rPr>
      </w:pPr>
      <w:r w:rsidRPr="0099660C">
        <w:rPr>
          <w:rFonts w:ascii="Times New Roman" w:hAnsi="Times New Roman"/>
          <w:bCs/>
          <w:sz w:val="18"/>
          <w:szCs w:val="18"/>
        </w:rPr>
        <w:t xml:space="preserve">Руководитель организации / уполномоченный представитель           </w:t>
      </w:r>
      <w:proofErr w:type="gramStart"/>
      <w:r w:rsidRPr="0099660C">
        <w:rPr>
          <w:rFonts w:ascii="Times New Roman" w:hAnsi="Times New Roman"/>
          <w:bCs/>
          <w:sz w:val="18"/>
          <w:szCs w:val="18"/>
        </w:rPr>
        <w:t xml:space="preserve">  </w:t>
      </w:r>
      <w:r w:rsidRPr="0099660C" w:rsidDel="00E32464">
        <w:rPr>
          <w:rFonts w:ascii="Times New Roman" w:hAnsi="Times New Roman"/>
          <w:vertAlign w:val="superscript"/>
        </w:rPr>
        <w:t xml:space="preserve"> </w:t>
      </w:r>
      <w:r w:rsidRPr="0099660C">
        <w:rPr>
          <w:rFonts w:ascii="Times New Roman" w:hAnsi="Times New Roman"/>
          <w:vertAlign w:val="superscript"/>
        </w:rPr>
        <w:t xml:space="preserve">(подпись)   </w:t>
      </w:r>
      <w:proofErr w:type="gramEnd"/>
      <w:r w:rsidRPr="0099660C">
        <w:rPr>
          <w:rFonts w:ascii="Times New Roman" w:hAnsi="Times New Roman"/>
          <w:vertAlign w:val="superscript"/>
        </w:rPr>
        <w:t xml:space="preserve">                                       </w:t>
      </w:r>
      <w:proofErr w:type="gramStart"/>
      <w:r w:rsidRPr="0099660C">
        <w:rPr>
          <w:rFonts w:ascii="Times New Roman" w:hAnsi="Times New Roman"/>
          <w:vertAlign w:val="superscript"/>
        </w:rPr>
        <w:t xml:space="preserve">   (</w:t>
      </w:r>
      <w:proofErr w:type="gramEnd"/>
      <w:r w:rsidRPr="0099660C">
        <w:rPr>
          <w:rFonts w:ascii="Times New Roman" w:hAnsi="Times New Roman"/>
          <w:vertAlign w:val="superscript"/>
        </w:rPr>
        <w:t>фамилия, инициалы)</w:t>
      </w:r>
    </w:p>
    <w:p w14:paraId="090FA227" w14:textId="77777777" w:rsidR="00997A47" w:rsidRPr="0099660C" w:rsidRDefault="00997A47" w:rsidP="00997A4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9660C">
        <w:rPr>
          <w:rFonts w:ascii="Times New Roman" w:hAnsi="Times New Roman"/>
        </w:rPr>
        <w:t xml:space="preserve">Дата:    </w:t>
      </w:r>
    </w:p>
    <w:p w14:paraId="37CC5B28" w14:textId="77777777" w:rsidR="00997A47" w:rsidRPr="0099660C" w:rsidRDefault="00997A47" w:rsidP="00997A47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  <w:highlight w:val="yellow"/>
        </w:rPr>
      </w:pPr>
      <w:r w:rsidRPr="0099660C">
        <w:rPr>
          <w:rFonts w:ascii="Times New Roman" w:hAnsi="Times New Roman"/>
          <w:sz w:val="18"/>
          <w:szCs w:val="18"/>
        </w:rPr>
        <w:t xml:space="preserve">                             М</w:t>
      </w:r>
      <w:r>
        <w:rPr>
          <w:rFonts w:ascii="Times New Roman" w:hAnsi="Times New Roman"/>
          <w:sz w:val="18"/>
          <w:szCs w:val="18"/>
        </w:rPr>
        <w:t>.</w:t>
      </w:r>
      <w:r w:rsidRPr="0099660C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>.</w:t>
      </w:r>
      <w:r w:rsidRPr="0099660C">
        <w:rPr>
          <w:rFonts w:ascii="Times New Roman" w:hAnsi="Times New Roman"/>
          <w:sz w:val="18"/>
          <w:szCs w:val="18"/>
        </w:rPr>
        <w:t xml:space="preserve">  </w:t>
      </w:r>
    </w:p>
    <w:p w14:paraId="35D1CEB8" w14:textId="77777777" w:rsidR="00997A47" w:rsidRPr="0099660C" w:rsidRDefault="00997A47" w:rsidP="00997A47">
      <w:pPr>
        <w:rPr>
          <w:rFonts w:ascii="Times New Roman" w:hAnsi="Times New Roman"/>
        </w:rPr>
      </w:pPr>
    </w:p>
    <w:p w14:paraId="4CF443BB" w14:textId="77777777" w:rsidR="00997A47" w:rsidRPr="0099660C" w:rsidRDefault="00997A47" w:rsidP="00997A47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51D7436F" w14:textId="77777777" w:rsidR="00997A47" w:rsidRPr="0099660C" w:rsidRDefault="00997A47" w:rsidP="00997A47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4A42E5BF" w14:textId="77777777" w:rsidR="00997A47" w:rsidRPr="0099660C" w:rsidRDefault="00997A47" w:rsidP="00997A47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0374A3DC" w14:textId="77777777" w:rsidR="00997A47" w:rsidRPr="0099660C" w:rsidRDefault="00997A47" w:rsidP="00997A47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2CBEEFBD" w14:textId="77777777" w:rsidR="00997A47" w:rsidRPr="00481554" w:rsidRDefault="00997A47" w:rsidP="00997A47">
      <w:pPr>
        <w:pStyle w:val="ConsNormal"/>
        <w:ind w:left="4956" w:firstLine="0"/>
        <w:rPr>
          <w:rFonts w:ascii="Times New Roman" w:hAnsi="Times New Roman" w:cs="Times New Roman"/>
          <w:color w:val="FF0000"/>
        </w:rPr>
      </w:pPr>
    </w:p>
    <w:p w14:paraId="33FFDDB5" w14:textId="77777777" w:rsidR="00997A47" w:rsidRPr="00481554" w:rsidRDefault="00997A47" w:rsidP="00997A47">
      <w:pPr>
        <w:pStyle w:val="ConsNormal"/>
        <w:ind w:left="4956" w:firstLine="0"/>
        <w:rPr>
          <w:rFonts w:ascii="Times New Roman" w:hAnsi="Times New Roman" w:cs="Times New Roman"/>
          <w:color w:val="FF0000"/>
        </w:rPr>
      </w:pPr>
    </w:p>
    <w:p w14:paraId="79E93D7F" w14:textId="77777777" w:rsidR="00997A47" w:rsidRPr="00481554" w:rsidRDefault="00997A47" w:rsidP="00997A47">
      <w:pPr>
        <w:pStyle w:val="ConsNormal"/>
        <w:ind w:left="4956" w:firstLine="0"/>
        <w:rPr>
          <w:rFonts w:ascii="Times New Roman" w:hAnsi="Times New Roman" w:cs="Times New Roman"/>
          <w:color w:val="FF0000"/>
        </w:rPr>
      </w:pPr>
    </w:p>
    <w:p w14:paraId="03E91BB0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0D7EDC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6CABA86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A62737A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DF5167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E6CAD53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A4222E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6425C12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AD32269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40DC0A5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4863AC5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C897F1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1DE7CCA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4F661185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9BB07B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724C822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91E9E77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46B1F41A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3EE5E1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A9D621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2C9DBB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4FF9608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C2BAFD7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3057332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320FF76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3F5117C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BAC94B1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6D1038B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4B81E302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0EE92C6" w14:textId="77777777" w:rsidR="00DB7BA7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B81A7F8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815C077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5857A50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CB203D1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449179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31B755E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lastRenderedPageBreak/>
        <w:t xml:space="preserve">Приложение 2 </w:t>
      </w:r>
    </w:p>
    <w:p w14:paraId="6F726BB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</w:t>
      </w:r>
      <w:r w:rsidRPr="00134BF7">
        <w:rPr>
          <w:rFonts w:ascii="Times New Roman" w:hAnsi="Times New Roman"/>
          <w:bCs/>
          <w:sz w:val="24"/>
        </w:rPr>
        <w:t xml:space="preserve"> конкурсной документации</w:t>
      </w:r>
    </w:p>
    <w:p w14:paraId="139C34A3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по </w:t>
      </w:r>
      <w:r>
        <w:rPr>
          <w:rFonts w:ascii="Times New Roman" w:hAnsi="Times New Roman"/>
          <w:bCs/>
          <w:sz w:val="24"/>
        </w:rPr>
        <w:t>выбору депозитария</w:t>
      </w:r>
    </w:p>
    <w:p w14:paraId="6A9C182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для заключения</w:t>
      </w:r>
      <w:r>
        <w:rPr>
          <w:rFonts w:ascii="Times New Roman" w:hAnsi="Times New Roman"/>
          <w:bCs/>
          <w:sz w:val="24"/>
        </w:rPr>
        <w:t xml:space="preserve"> </w:t>
      </w:r>
      <w:r w:rsidRPr="00134BF7">
        <w:rPr>
          <w:rFonts w:ascii="Times New Roman" w:hAnsi="Times New Roman"/>
          <w:bCs/>
          <w:sz w:val="24"/>
        </w:rPr>
        <w:t>договора</w:t>
      </w:r>
    </w:p>
    <w:p w14:paraId="01582A5A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 w:rsidRPr="00134BF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об оказании услуг депозитария</w:t>
      </w:r>
    </w:p>
    <w:p w14:paraId="2E5D746C" w14:textId="77777777" w:rsidR="00997A47" w:rsidRPr="005439B6" w:rsidRDefault="00997A47" w:rsidP="00997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480FC7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4BF7">
        <w:rPr>
          <w:rFonts w:ascii="Times New Roman" w:hAnsi="Times New Roman"/>
          <w:sz w:val="18"/>
          <w:szCs w:val="18"/>
        </w:rPr>
        <w:t xml:space="preserve">(сопроводительное письмо выполняется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34BF7">
        <w:rPr>
          <w:rFonts w:ascii="Times New Roman" w:hAnsi="Times New Roman"/>
        </w:rPr>
        <w:t xml:space="preserve">Организатору конкурса - </w:t>
      </w:r>
    </w:p>
    <w:p w14:paraId="319221A5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34BF7">
        <w:rPr>
          <w:rFonts w:ascii="Times New Roman" w:hAnsi="Times New Roman"/>
          <w:sz w:val="18"/>
          <w:szCs w:val="18"/>
        </w:rPr>
        <w:t xml:space="preserve">на бланке </w:t>
      </w:r>
      <w:r>
        <w:rPr>
          <w:rFonts w:ascii="Times New Roman" w:hAnsi="Times New Roman"/>
          <w:sz w:val="18"/>
          <w:szCs w:val="18"/>
        </w:rPr>
        <w:t xml:space="preserve">депозитария </w:t>
      </w:r>
      <w:r w:rsidRPr="00134BF7">
        <w:rPr>
          <w:rFonts w:ascii="Times New Roman" w:hAnsi="Times New Roman"/>
          <w:sz w:val="18"/>
          <w:szCs w:val="18"/>
        </w:rPr>
        <w:t>-  участника конкурса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34BF7">
        <w:rPr>
          <w:rFonts w:ascii="Times New Roman" w:hAnsi="Times New Roman"/>
        </w:rPr>
        <w:t>Социальный фонд Кыргызской Республики</w:t>
      </w:r>
    </w:p>
    <w:p w14:paraId="4E2178BA" w14:textId="77777777" w:rsidR="00997A47" w:rsidRDefault="00997A47" w:rsidP="00997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8"/>
        </w:rPr>
      </w:pPr>
    </w:p>
    <w:p w14:paraId="752163D7" w14:textId="77777777" w:rsidR="00997A47" w:rsidRPr="000F764A" w:rsidRDefault="00DB7BA7" w:rsidP="00997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764A">
        <w:rPr>
          <w:rFonts w:ascii="Times New Roman" w:hAnsi="Times New Roman"/>
          <w:b/>
          <w:sz w:val="24"/>
          <w:szCs w:val="28"/>
        </w:rPr>
        <w:t>З</w:t>
      </w:r>
      <w:r w:rsidR="00997A47" w:rsidRPr="000F764A">
        <w:rPr>
          <w:rFonts w:ascii="Times New Roman" w:hAnsi="Times New Roman"/>
          <w:b/>
          <w:sz w:val="24"/>
          <w:szCs w:val="28"/>
        </w:rPr>
        <w:t>АЯВКА</w:t>
      </w:r>
    </w:p>
    <w:p w14:paraId="1D001B01" w14:textId="77777777" w:rsidR="00997A47" w:rsidRPr="00B54E33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54E33">
        <w:rPr>
          <w:rFonts w:ascii="Times New Roman" w:hAnsi="Times New Roman"/>
          <w:sz w:val="24"/>
          <w:szCs w:val="28"/>
        </w:rPr>
        <w:t>на участие в конкурсе по отбору депозитария для заключения</w:t>
      </w:r>
    </w:p>
    <w:p w14:paraId="2818BE6C" w14:textId="77777777" w:rsidR="00997A47" w:rsidRPr="00B54E33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54E33">
        <w:rPr>
          <w:rFonts w:ascii="Times New Roman" w:hAnsi="Times New Roman"/>
          <w:sz w:val="24"/>
          <w:szCs w:val="28"/>
        </w:rPr>
        <w:t xml:space="preserve"> с ними Социальным фондом Кыргызской Республики </w:t>
      </w:r>
    </w:p>
    <w:p w14:paraId="584DEC88" w14:textId="77777777" w:rsidR="00997A47" w:rsidRPr="00B54E33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54E33">
        <w:rPr>
          <w:rFonts w:ascii="Times New Roman" w:hAnsi="Times New Roman"/>
          <w:sz w:val="24"/>
          <w:szCs w:val="28"/>
        </w:rPr>
        <w:t xml:space="preserve"> договора об оказании услуг депозитария </w:t>
      </w:r>
    </w:p>
    <w:p w14:paraId="4077F932" w14:textId="77777777" w:rsidR="00AF7E34" w:rsidRDefault="00AF7E34" w:rsidP="00997A47">
      <w:pPr>
        <w:pStyle w:val="31"/>
        <w:tabs>
          <w:tab w:val="left" w:pos="0"/>
        </w:tabs>
        <w:spacing w:before="1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59FBA32" w14:textId="77777777" w:rsidR="00997A47" w:rsidRPr="00134BF7" w:rsidRDefault="00997A47" w:rsidP="00997A47">
      <w:pPr>
        <w:pStyle w:val="31"/>
        <w:tabs>
          <w:tab w:val="left" w:pos="0"/>
        </w:tabs>
        <w:spacing w:before="1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4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="00DB7BA7" w:rsidRPr="00134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Настоящим _</w:t>
      </w:r>
      <w:r w:rsidRPr="00134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</w:t>
      </w:r>
      <w:r w:rsidR="00DB7B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</w:t>
      </w:r>
    </w:p>
    <w:p w14:paraId="6BB6F17E" w14:textId="77777777" w:rsidR="00997A47" w:rsidRPr="00134BF7" w:rsidRDefault="00997A47" w:rsidP="00997A47">
      <w:pPr>
        <w:pStyle w:val="31"/>
        <w:ind w:right="-83" w:firstLine="851"/>
        <w:rPr>
          <w:rFonts w:ascii="Times New Roman" w:hAnsi="Times New Roman" w:cs="Times New Roman"/>
          <w:b w:val="0"/>
          <w:color w:val="auto"/>
          <w:sz w:val="20"/>
          <w:szCs w:val="16"/>
        </w:rPr>
      </w:pPr>
      <w:r w:rsidRPr="00134BF7">
        <w:rPr>
          <w:rFonts w:ascii="Times New Roman" w:hAnsi="Times New Roman" w:cs="Times New Roman"/>
          <w:b w:val="0"/>
          <w:bCs w:val="0"/>
          <w:color w:val="auto"/>
          <w:sz w:val="20"/>
          <w:szCs w:val="16"/>
        </w:rPr>
        <w:t xml:space="preserve">               </w:t>
      </w:r>
      <w:r w:rsidRPr="00134BF7">
        <w:rPr>
          <w:rFonts w:ascii="Times New Roman" w:hAnsi="Times New Roman" w:cs="Times New Roman"/>
          <w:b w:val="0"/>
          <w:bCs w:val="0"/>
          <w:color w:val="auto"/>
          <w:sz w:val="22"/>
          <w:szCs w:val="16"/>
        </w:rPr>
        <w:t>(наименование участника конкурса)</w:t>
      </w:r>
    </w:p>
    <w:p w14:paraId="645B6D1A" w14:textId="77777777" w:rsidR="00997A47" w:rsidRPr="00134BF7" w:rsidRDefault="00997A47" w:rsidP="00997A47">
      <w:pPr>
        <w:pStyle w:val="af5"/>
        <w:rPr>
          <w:rFonts w:ascii="Times New Roman" w:hAnsi="Times New Roman" w:cs="Times New Roman"/>
          <w:color w:val="auto"/>
          <w:sz w:val="24"/>
          <w:szCs w:val="24"/>
        </w:rPr>
      </w:pPr>
      <w:r w:rsidRPr="00134BF7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9E0EA8" w:rsidRPr="00134BF7">
        <w:rPr>
          <w:rFonts w:ascii="Times New Roman" w:hAnsi="Times New Roman" w:cs="Times New Roman"/>
          <w:color w:val="auto"/>
          <w:sz w:val="24"/>
          <w:szCs w:val="24"/>
        </w:rPr>
        <w:t>лице _</w:t>
      </w:r>
      <w:r w:rsidRPr="00134BF7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 </w:t>
      </w:r>
    </w:p>
    <w:p w14:paraId="227561E1" w14:textId="77777777" w:rsidR="00997A47" w:rsidRPr="00134BF7" w:rsidRDefault="00997A47" w:rsidP="00997A47">
      <w:pPr>
        <w:pStyle w:val="af5"/>
        <w:ind w:firstLine="851"/>
        <w:jc w:val="center"/>
        <w:rPr>
          <w:rFonts w:ascii="Times New Roman" w:hAnsi="Times New Roman" w:cs="Times New Roman"/>
          <w:color w:val="auto"/>
          <w:sz w:val="20"/>
          <w:szCs w:val="16"/>
        </w:rPr>
      </w:pPr>
      <w:r w:rsidRPr="00134BF7">
        <w:rPr>
          <w:rFonts w:ascii="Times New Roman" w:hAnsi="Times New Roman" w:cs="Times New Roman"/>
          <w:color w:val="auto"/>
          <w:sz w:val="20"/>
          <w:szCs w:val="16"/>
        </w:rPr>
        <w:t>(наименование должности руководителя и его Ф.И.О.)</w:t>
      </w:r>
    </w:p>
    <w:p w14:paraId="0C38A9A4" w14:textId="77777777" w:rsidR="00997A47" w:rsidRPr="00134BF7" w:rsidRDefault="00997A47" w:rsidP="00997A47">
      <w:pPr>
        <w:pStyle w:val="af3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4D0B531" w14:textId="77777777" w:rsidR="00997A47" w:rsidRPr="00134BF7" w:rsidRDefault="00997A47" w:rsidP="00670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134BF7">
        <w:rPr>
          <w:rFonts w:ascii="Times New Roman" w:hAnsi="Times New Roman"/>
          <w:sz w:val="24"/>
        </w:rPr>
        <w:t xml:space="preserve">заявляет о своем намерении принять участие в конкурсе </w:t>
      </w:r>
      <w:r w:rsidRPr="00134BF7">
        <w:rPr>
          <w:rFonts w:ascii="Times New Roman" w:eastAsia="Times New Roman" w:hAnsi="Times New Roman"/>
          <w:sz w:val="24"/>
        </w:rPr>
        <w:t>на заключение договора</w:t>
      </w:r>
      <w:r>
        <w:rPr>
          <w:rFonts w:ascii="Times New Roman" w:eastAsia="Times New Roman" w:hAnsi="Times New Roman"/>
          <w:sz w:val="24"/>
        </w:rPr>
        <w:t xml:space="preserve"> об оказании услуг депозитария</w:t>
      </w:r>
      <w:r w:rsidRPr="00134BF7">
        <w:rPr>
          <w:rFonts w:ascii="Times New Roman" w:hAnsi="Times New Roman"/>
          <w:sz w:val="24"/>
        </w:rPr>
        <w:t xml:space="preserve"> </w:t>
      </w:r>
      <w:r w:rsidRPr="00134BF7">
        <w:rPr>
          <w:rFonts w:ascii="Times New Roman" w:hAnsi="Times New Roman"/>
          <w:sz w:val="24"/>
          <w:szCs w:val="28"/>
        </w:rPr>
        <w:t xml:space="preserve">с Социальным фондом </w:t>
      </w:r>
      <w:r w:rsidRPr="00134BF7">
        <w:rPr>
          <w:rFonts w:ascii="Times New Roman" w:hAnsi="Times New Roman"/>
          <w:sz w:val="24"/>
        </w:rPr>
        <w:t xml:space="preserve">на условиях Закона Кыргызской Республики </w:t>
      </w:r>
      <w:r w:rsidR="006707A3">
        <w:rPr>
          <w:rFonts w:ascii="Times New Roman" w:hAnsi="Times New Roman"/>
          <w:sz w:val="24"/>
        </w:rPr>
        <w:t>«</w:t>
      </w:r>
      <w:r w:rsidRPr="00134BF7">
        <w:rPr>
          <w:rFonts w:ascii="Times New Roman" w:eastAsia="Times New Roman" w:hAnsi="Times New Roman"/>
          <w:sz w:val="24"/>
        </w:rPr>
        <w:t>Об инвестировании средств для финансирования накопительной части пенсии по государственному социальному страхованию в Кыргызской Республике</w:t>
      </w:r>
      <w:r w:rsidR="006707A3">
        <w:rPr>
          <w:rFonts w:ascii="Times New Roman" w:eastAsia="Times New Roman" w:hAnsi="Times New Roman"/>
          <w:sz w:val="24"/>
        </w:rPr>
        <w:t>»</w:t>
      </w:r>
      <w:r w:rsidRPr="00134BF7">
        <w:rPr>
          <w:rFonts w:ascii="Times New Roman" w:hAnsi="Times New Roman"/>
          <w:sz w:val="24"/>
        </w:rPr>
        <w:t xml:space="preserve"> и представляет следующие необходимые сведения и показатели, а также заявляет о верности представляемых сведений:   </w:t>
      </w:r>
    </w:p>
    <w:p w14:paraId="05C416FC" w14:textId="77777777" w:rsidR="00997A47" w:rsidRPr="00134BF7" w:rsidRDefault="00997A47" w:rsidP="00670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9"/>
        <w:gridCol w:w="5962"/>
        <w:gridCol w:w="2844"/>
      </w:tblGrid>
      <w:tr w:rsidR="00997A47" w:rsidRPr="00134BF7" w14:paraId="5328C875" w14:textId="77777777" w:rsidTr="00997A47">
        <w:tc>
          <w:tcPr>
            <w:tcW w:w="540" w:type="dxa"/>
          </w:tcPr>
          <w:p w14:paraId="4EB27087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№</w:t>
            </w:r>
          </w:p>
          <w:p w14:paraId="2E93C09D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п/п</w:t>
            </w:r>
          </w:p>
        </w:tc>
        <w:tc>
          <w:tcPr>
            <w:tcW w:w="6175" w:type="dxa"/>
            <w:vAlign w:val="center"/>
          </w:tcPr>
          <w:p w14:paraId="75510B24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856" w:type="dxa"/>
            <w:vAlign w:val="center"/>
          </w:tcPr>
          <w:p w14:paraId="4125688D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Значение</w:t>
            </w:r>
          </w:p>
        </w:tc>
      </w:tr>
      <w:tr w:rsidR="00997A47" w:rsidRPr="00134BF7" w14:paraId="4AFB1C15" w14:textId="77777777" w:rsidTr="00997A47">
        <w:tc>
          <w:tcPr>
            <w:tcW w:w="540" w:type="dxa"/>
            <w:vAlign w:val="center"/>
          </w:tcPr>
          <w:p w14:paraId="5E9F052C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1.</w:t>
            </w:r>
          </w:p>
        </w:tc>
        <w:tc>
          <w:tcPr>
            <w:tcW w:w="6175" w:type="dxa"/>
          </w:tcPr>
          <w:p w14:paraId="15964C91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 xml:space="preserve">Наличие на дату подачи заявки лицензии на </w:t>
            </w:r>
            <w:r>
              <w:rPr>
                <w:rFonts w:ascii="Times New Roman" w:hAnsi="Times New Roman"/>
              </w:rPr>
              <w:t xml:space="preserve">осуществление депозитарной </w:t>
            </w:r>
            <w:r w:rsidRPr="00134BF7">
              <w:rPr>
                <w:rFonts w:ascii="Times New Roman" w:hAnsi="Times New Roman"/>
              </w:rPr>
              <w:t>деятельност</w:t>
            </w:r>
            <w:r>
              <w:rPr>
                <w:rFonts w:ascii="Times New Roman" w:hAnsi="Times New Roman"/>
              </w:rPr>
              <w:t>и</w:t>
            </w:r>
            <w:r w:rsidRPr="00134BF7">
              <w:rPr>
                <w:rFonts w:ascii="Times New Roman" w:hAnsi="Times New Roman"/>
              </w:rPr>
              <w:t xml:space="preserve"> по управлению инвестиционными активами, выданной </w:t>
            </w:r>
            <w:proofErr w:type="spellStart"/>
            <w:r w:rsidRPr="00134BF7">
              <w:rPr>
                <w:rFonts w:ascii="Times New Roman" w:hAnsi="Times New Roman"/>
              </w:rPr>
              <w:t>Госфиннадзором</w:t>
            </w:r>
            <w:proofErr w:type="spellEnd"/>
          </w:p>
        </w:tc>
        <w:tc>
          <w:tcPr>
            <w:tcW w:w="2856" w:type="dxa"/>
          </w:tcPr>
          <w:p w14:paraId="42041983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  <w:p w14:paraId="32539154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Дата и номер лицензии</w:t>
            </w:r>
          </w:p>
        </w:tc>
      </w:tr>
      <w:tr w:rsidR="00997A47" w:rsidRPr="00134BF7" w14:paraId="18D87756" w14:textId="77777777" w:rsidTr="00997A47">
        <w:tc>
          <w:tcPr>
            <w:tcW w:w="540" w:type="dxa"/>
            <w:vAlign w:val="center"/>
          </w:tcPr>
          <w:p w14:paraId="1E711FEE" w14:textId="77777777" w:rsidR="00997A47" w:rsidRPr="00F21C5B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74E2C02E" w14:textId="77777777" w:rsidR="00997A47" w:rsidRPr="00134BF7" w:rsidRDefault="00997A47" w:rsidP="006272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Подтверждение несовмещения деятельности депозитария    с другими видами лицензируемой деятельности, </w:t>
            </w:r>
            <w:r w:rsidR="007F5C53" w:rsidRPr="00D5320F">
              <w:rPr>
                <w:rFonts w:ascii="Times New Roman" w:eastAsia="Times New Roman" w:hAnsi="Times New Roman"/>
                <w:color w:val="000000"/>
                <w:szCs w:val="24"/>
              </w:rPr>
              <w:t>за исключением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 депозитарной и банковской, а также несовмещения деятельности с </w:t>
            </w:r>
            <w:r w:rsidR="007F5C53" w:rsidRPr="00D5320F">
              <w:rPr>
                <w:rFonts w:ascii="Times New Roman" w:eastAsia="Times New Roman" w:hAnsi="Times New Roman"/>
                <w:color w:val="000000"/>
                <w:szCs w:val="24"/>
              </w:rPr>
              <w:t>депозитарной деятельностью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, которая связана с проведением депозитарных операций </w:t>
            </w:r>
            <w:r w:rsidR="007F5C53" w:rsidRPr="00D5320F">
              <w:rPr>
                <w:rFonts w:ascii="Times New Roman" w:eastAsia="Times New Roman" w:hAnsi="Times New Roman"/>
                <w:color w:val="000000"/>
                <w:szCs w:val="24"/>
              </w:rPr>
              <w:t>по итогам сделок с ценными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 бумагами, совершенных через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организатора торговли </w:t>
            </w:r>
            <w:r w:rsidR="007F5C53" w:rsidRPr="00D5320F">
              <w:rPr>
                <w:rFonts w:ascii="Times New Roman" w:eastAsia="Times New Roman" w:hAnsi="Times New Roman"/>
                <w:color w:val="000000"/>
                <w:szCs w:val="24"/>
              </w:rPr>
              <w:t>на рынке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 ценных бумаг на основании    договоров, заключенных с таким организатором торговли и (или) клиринговой организацией, клиринговой деятельностью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>и деятельностью по организации торговли на рынке ценных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бумаг </w:t>
            </w:r>
          </w:p>
        </w:tc>
        <w:tc>
          <w:tcPr>
            <w:tcW w:w="2856" w:type="dxa"/>
          </w:tcPr>
          <w:p w14:paraId="39F392EE" w14:textId="77777777" w:rsidR="00997A47" w:rsidRPr="00D5320F" w:rsidRDefault="00997A47" w:rsidP="00997A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Указываются наименования видов деятельности, даты и номера соответствующих </w:t>
            </w:r>
          </w:p>
          <w:p w14:paraId="505895CB" w14:textId="77777777" w:rsidR="00997A47" w:rsidRPr="00D5320F" w:rsidRDefault="00997A47" w:rsidP="00997A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лицензий, имеющихся </w:t>
            </w:r>
            <w:r w:rsidR="0062723C" w:rsidRPr="00D5320F">
              <w:rPr>
                <w:rFonts w:ascii="Times New Roman" w:eastAsia="Times New Roman" w:hAnsi="Times New Roman"/>
                <w:color w:val="000000"/>
                <w:szCs w:val="24"/>
              </w:rPr>
              <w:t>у участника</w:t>
            </w: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 на дату подачи </w:t>
            </w:r>
          </w:p>
          <w:p w14:paraId="717764B6" w14:textId="77777777" w:rsidR="00997A47" w:rsidRPr="00D5320F" w:rsidRDefault="00997A47" w:rsidP="00997A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заявки (кроме лицензий, </w:t>
            </w:r>
          </w:p>
          <w:p w14:paraId="0C5F7D67" w14:textId="77777777" w:rsidR="00997A47" w:rsidRPr="00D5320F" w:rsidRDefault="00997A47" w:rsidP="00997A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</w:rPr>
            </w:pPr>
            <w:r w:rsidRPr="00D5320F">
              <w:rPr>
                <w:rFonts w:ascii="Times New Roman" w:eastAsia="Times New Roman" w:hAnsi="Times New Roman"/>
                <w:color w:val="000000"/>
                <w:szCs w:val="24"/>
              </w:rPr>
              <w:t xml:space="preserve">указанных в п. 1 Заявки)       </w:t>
            </w:r>
          </w:p>
          <w:p w14:paraId="465A7F75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7A47" w:rsidRPr="00134BF7" w14:paraId="03DF30F6" w14:textId="77777777" w:rsidTr="00997A47">
        <w:tc>
          <w:tcPr>
            <w:tcW w:w="540" w:type="dxa"/>
            <w:vAlign w:val="center"/>
          </w:tcPr>
          <w:p w14:paraId="4366CAD3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597FDD6A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Информация о структуре и составе акционеров (участников) представлена одновременно с заявкой на участие в конкурсе</w:t>
            </w:r>
          </w:p>
        </w:tc>
        <w:tc>
          <w:tcPr>
            <w:tcW w:w="2856" w:type="dxa"/>
          </w:tcPr>
          <w:p w14:paraId="195E0067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42418A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BF7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14:paraId="76D927F7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 xml:space="preserve"> (Представлена/не представлена</w:t>
            </w:r>
          </w:p>
        </w:tc>
      </w:tr>
      <w:tr w:rsidR="00997A47" w:rsidRPr="00134BF7" w14:paraId="332F0176" w14:textId="77777777" w:rsidTr="00997A47">
        <w:tc>
          <w:tcPr>
            <w:tcW w:w="540" w:type="dxa"/>
            <w:vAlign w:val="center"/>
          </w:tcPr>
          <w:p w14:paraId="2465F528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767AC450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134BF7">
              <w:rPr>
                <w:rFonts w:ascii="Times New Roman" w:hAnsi="Times New Roman"/>
                <w:szCs w:val="20"/>
              </w:rPr>
              <w:t xml:space="preserve">е является аффилированным лицом </w:t>
            </w:r>
            <w:r>
              <w:rPr>
                <w:rFonts w:ascii="Times New Roman" w:hAnsi="Times New Roman"/>
                <w:szCs w:val="20"/>
              </w:rPr>
              <w:t xml:space="preserve">ни одной из управляющих компаний, осуществляющих доверительное управление средствами пенсионных накоплений, либо </w:t>
            </w:r>
            <w:r w:rsidRPr="00134BF7">
              <w:rPr>
                <w:rFonts w:ascii="Times New Roman" w:hAnsi="Times New Roman"/>
                <w:szCs w:val="20"/>
              </w:rPr>
              <w:t xml:space="preserve"> аффилированны</w:t>
            </w:r>
            <w:r>
              <w:rPr>
                <w:rFonts w:ascii="Times New Roman" w:hAnsi="Times New Roman"/>
                <w:szCs w:val="20"/>
              </w:rPr>
              <w:t>х</w:t>
            </w:r>
            <w:r w:rsidRPr="00134BF7">
              <w:rPr>
                <w:rFonts w:ascii="Times New Roman" w:hAnsi="Times New Roman"/>
                <w:szCs w:val="20"/>
              </w:rPr>
              <w:t xml:space="preserve"> лиц </w:t>
            </w:r>
            <w:r>
              <w:rPr>
                <w:rFonts w:ascii="Times New Roman" w:hAnsi="Times New Roman"/>
                <w:szCs w:val="20"/>
              </w:rPr>
              <w:t>таких компаний</w:t>
            </w:r>
          </w:p>
        </w:tc>
        <w:tc>
          <w:tcPr>
            <w:tcW w:w="2856" w:type="dxa"/>
          </w:tcPr>
          <w:p w14:paraId="5ECA2786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5B2044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BF7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14:paraId="1EF1895A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34BF7">
              <w:rPr>
                <w:rFonts w:ascii="Times New Roman" w:hAnsi="Times New Roman"/>
              </w:rPr>
              <w:t>е является</w:t>
            </w:r>
            <w:r>
              <w:rPr>
                <w:rFonts w:ascii="Times New Roman" w:hAnsi="Times New Roman"/>
              </w:rPr>
              <w:t xml:space="preserve"> (данные об аффилированных лицах представлены в приложении к настоящей Заявке)</w:t>
            </w:r>
          </w:p>
        </w:tc>
      </w:tr>
      <w:tr w:rsidR="00997A47" w:rsidRPr="00134BF7" w14:paraId="1BC3D2E0" w14:textId="77777777" w:rsidTr="00997A47">
        <w:tc>
          <w:tcPr>
            <w:tcW w:w="540" w:type="dxa"/>
            <w:vAlign w:val="center"/>
          </w:tcPr>
          <w:p w14:paraId="2D57D573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1DA45E7E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  <w:szCs w:val="20"/>
              </w:rPr>
              <w:t xml:space="preserve">Отсутствие санкций в отношении участника конкурса в виде  применения процедуры банкротства, либо санкции в виде приостановления действия или аннулирования лицензий на </w:t>
            </w:r>
            <w:r>
              <w:rPr>
                <w:rFonts w:ascii="Times New Roman" w:hAnsi="Times New Roman"/>
                <w:szCs w:val="20"/>
              </w:rPr>
              <w:t xml:space="preserve">осуществление депозитарной </w:t>
            </w:r>
            <w:r w:rsidRPr="00134BF7">
              <w:rPr>
                <w:rFonts w:ascii="Times New Roman" w:hAnsi="Times New Roman"/>
                <w:szCs w:val="20"/>
              </w:rPr>
              <w:t>деятельност</w:t>
            </w:r>
            <w:r>
              <w:rPr>
                <w:rFonts w:ascii="Times New Roman" w:hAnsi="Times New Roman"/>
                <w:szCs w:val="20"/>
              </w:rPr>
              <w:t xml:space="preserve">и или лицензии на  </w:t>
            </w:r>
            <w:r w:rsidRPr="00134BF7">
              <w:rPr>
                <w:rFonts w:ascii="Times New Roman" w:hAnsi="Times New Roman"/>
                <w:szCs w:val="20"/>
              </w:rPr>
              <w:t>деятельность</w:t>
            </w:r>
            <w:r>
              <w:rPr>
                <w:rFonts w:ascii="Times New Roman" w:hAnsi="Times New Roman"/>
                <w:szCs w:val="20"/>
              </w:rPr>
              <w:t xml:space="preserve"> депозитария инвестиционных фондов и накопительных пенсионных фондов в течении последних 2 лет</w:t>
            </w:r>
          </w:p>
        </w:tc>
        <w:tc>
          <w:tcPr>
            <w:tcW w:w="2856" w:type="dxa"/>
          </w:tcPr>
          <w:p w14:paraId="45C9C6B7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  <w:p w14:paraId="68D92422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20"/>
              </w:rPr>
              <w:t xml:space="preserve">Санкции не применялись в течение </w:t>
            </w:r>
            <w:r w:rsidRPr="00134BF7">
              <w:rPr>
                <w:rFonts w:ascii="Times New Roman" w:hAnsi="Times New Roman"/>
                <w:szCs w:val="20"/>
              </w:rPr>
              <w:t>____________</w:t>
            </w:r>
            <w:r>
              <w:rPr>
                <w:rFonts w:ascii="Times New Roman" w:hAnsi="Times New Roman"/>
                <w:szCs w:val="20"/>
              </w:rPr>
              <w:t xml:space="preserve"> полных лет</w:t>
            </w:r>
          </w:p>
          <w:p w14:paraId="6D4C1B65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7A47" w:rsidRPr="00134BF7" w14:paraId="13EFF319" w14:textId="77777777" w:rsidTr="00997A47">
        <w:tc>
          <w:tcPr>
            <w:tcW w:w="540" w:type="dxa"/>
            <w:vAlign w:val="center"/>
          </w:tcPr>
          <w:p w14:paraId="427DA57B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175" w:type="dxa"/>
          </w:tcPr>
          <w:p w14:paraId="69422BCF" w14:textId="77777777" w:rsidR="00997A47" w:rsidRPr="00DC20F6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 w:rsidRPr="00DC20F6">
              <w:rPr>
                <w:rFonts w:ascii="Times New Roman" w:hAnsi="Times New Roman"/>
                <w:szCs w:val="20"/>
              </w:rPr>
              <w:t xml:space="preserve">Продолжительность деятельности в качестве депозитария не менее 2 лет </w:t>
            </w:r>
            <w:r w:rsidRPr="00DC20F6">
              <w:rPr>
                <w:rFonts w:ascii="Times New Roman" w:hAnsi="Times New Roman"/>
              </w:rPr>
              <w:t>на дату подачи заявки на участие в конкурсе</w:t>
            </w:r>
          </w:p>
        </w:tc>
        <w:tc>
          <w:tcPr>
            <w:tcW w:w="2856" w:type="dxa"/>
          </w:tcPr>
          <w:p w14:paraId="2A979305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Деятельность депозитария осуществляется в течение ___ полных лет</w:t>
            </w:r>
          </w:p>
        </w:tc>
      </w:tr>
      <w:tr w:rsidR="00997A47" w:rsidRPr="00134BF7" w14:paraId="70D02A23" w14:textId="77777777" w:rsidTr="00997A47">
        <w:tc>
          <w:tcPr>
            <w:tcW w:w="540" w:type="dxa"/>
            <w:vAlign w:val="center"/>
          </w:tcPr>
          <w:p w14:paraId="774DB61C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175" w:type="dxa"/>
          </w:tcPr>
          <w:p w14:paraId="7B503A91" w14:textId="77777777" w:rsidR="00997A47" w:rsidRPr="001F7009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Размер </w:t>
            </w:r>
            <w:r w:rsidRPr="001F7009">
              <w:rPr>
                <w:rFonts w:ascii="Times New Roman" w:hAnsi="Times New Roman"/>
              </w:rPr>
              <w:t>собственны</w:t>
            </w:r>
            <w:r>
              <w:rPr>
                <w:rFonts w:ascii="Times New Roman" w:hAnsi="Times New Roman"/>
              </w:rPr>
              <w:t>х</w:t>
            </w:r>
            <w:r w:rsidRPr="001F7009">
              <w:rPr>
                <w:rFonts w:ascii="Times New Roman" w:hAnsi="Times New Roman"/>
              </w:rPr>
              <w:t xml:space="preserve"> средств </w:t>
            </w:r>
            <w:r>
              <w:rPr>
                <w:rFonts w:ascii="Times New Roman" w:hAnsi="Times New Roman"/>
              </w:rPr>
              <w:t xml:space="preserve">депозитария </w:t>
            </w:r>
            <w:r w:rsidRPr="00DC20F6">
              <w:rPr>
                <w:rFonts w:ascii="Times New Roman" w:hAnsi="Times New Roman"/>
              </w:rPr>
              <w:t>на дату подачи заявки на участие в конкурсе</w:t>
            </w:r>
            <w:r w:rsidRPr="001F70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6" w:type="dxa"/>
          </w:tcPr>
          <w:p w14:paraId="4FE3CA2E" w14:textId="77777777" w:rsidR="00997A4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4BF7">
              <w:rPr>
                <w:rFonts w:ascii="Times New Roman" w:hAnsi="Times New Roman"/>
                <w:szCs w:val="18"/>
              </w:rPr>
              <w:t>__________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134BF7">
              <w:rPr>
                <w:rFonts w:ascii="Times New Roman" w:hAnsi="Times New Roman"/>
                <w:szCs w:val="18"/>
              </w:rPr>
              <w:t>млн.сомов</w:t>
            </w:r>
            <w:proofErr w:type="spellEnd"/>
          </w:p>
        </w:tc>
      </w:tr>
      <w:tr w:rsidR="00997A47" w:rsidRPr="00134BF7" w14:paraId="3472FFB2" w14:textId="77777777" w:rsidTr="00997A47">
        <w:tc>
          <w:tcPr>
            <w:tcW w:w="540" w:type="dxa"/>
            <w:vAlign w:val="center"/>
          </w:tcPr>
          <w:p w14:paraId="7CED8256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175" w:type="dxa"/>
          </w:tcPr>
          <w:p w14:paraId="3EAE26BC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договоров на оказание услуг депозитария на</w:t>
            </w:r>
            <w:r w:rsidRPr="00DC20F6">
              <w:rPr>
                <w:rFonts w:ascii="Times New Roman" w:hAnsi="Times New Roman"/>
              </w:rPr>
              <w:t xml:space="preserve"> дату подачи заявки на участие в конкурсе</w:t>
            </w:r>
          </w:p>
        </w:tc>
        <w:tc>
          <w:tcPr>
            <w:tcW w:w="2856" w:type="dxa"/>
          </w:tcPr>
          <w:p w14:paraId="3A10E020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18"/>
              </w:rPr>
            </w:pPr>
            <w:r w:rsidRPr="00134BF7">
              <w:rPr>
                <w:rFonts w:ascii="Times New Roman" w:hAnsi="Times New Roman"/>
                <w:szCs w:val="18"/>
              </w:rPr>
              <w:t>__________</w:t>
            </w:r>
            <w:r>
              <w:rPr>
                <w:rFonts w:ascii="Times New Roman" w:hAnsi="Times New Roman"/>
                <w:szCs w:val="18"/>
              </w:rPr>
              <w:t xml:space="preserve"> договор</w:t>
            </w:r>
            <w:r w:rsidRPr="00134BF7">
              <w:rPr>
                <w:rFonts w:ascii="Times New Roman" w:hAnsi="Times New Roman"/>
                <w:szCs w:val="18"/>
              </w:rPr>
              <w:t>ов</w:t>
            </w:r>
          </w:p>
        </w:tc>
      </w:tr>
      <w:tr w:rsidR="00997A47" w:rsidRPr="00134BF7" w14:paraId="651474F9" w14:textId="77777777" w:rsidTr="00997A47">
        <w:tc>
          <w:tcPr>
            <w:tcW w:w="540" w:type="dxa"/>
            <w:vAlign w:val="center"/>
          </w:tcPr>
          <w:p w14:paraId="3AC821DC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175" w:type="dxa"/>
          </w:tcPr>
          <w:p w14:paraId="2AC7D8BA" w14:textId="77777777" w:rsidR="00997A47" w:rsidRPr="002C3180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штатных сотрудников </w:t>
            </w:r>
            <w:r w:rsidRPr="002C3180">
              <w:rPr>
                <w:rFonts w:ascii="Times New Roman" w:hAnsi="Times New Roman"/>
              </w:rPr>
              <w:t>(специалистов), включая лицо, осуществляющее функции единоличного исполнительного органа или руководителя отдельного структурного подразделения, непосредственно осуществляющего депозитарную деятельность, имеющее соответствующее квалификационное свидетельство профессионального участника рынка ценных бумаг, высшее образование</w:t>
            </w:r>
          </w:p>
        </w:tc>
        <w:tc>
          <w:tcPr>
            <w:tcW w:w="2856" w:type="dxa"/>
          </w:tcPr>
          <w:p w14:paraId="4FD22F50" w14:textId="77777777" w:rsidR="00997A4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18"/>
              </w:rPr>
            </w:pPr>
          </w:p>
          <w:p w14:paraId="4D6DDE70" w14:textId="77777777" w:rsidR="00997A4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18"/>
              </w:rPr>
            </w:pPr>
          </w:p>
          <w:p w14:paraId="0AFB4861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18"/>
              </w:rPr>
            </w:pPr>
            <w:r w:rsidRPr="00134BF7">
              <w:rPr>
                <w:rFonts w:ascii="Times New Roman" w:hAnsi="Times New Roman"/>
                <w:szCs w:val="18"/>
              </w:rPr>
              <w:t>__________</w:t>
            </w:r>
            <w:r>
              <w:rPr>
                <w:rFonts w:ascii="Times New Roman" w:hAnsi="Times New Roman"/>
                <w:szCs w:val="18"/>
              </w:rPr>
              <w:t xml:space="preserve"> сотрудников</w:t>
            </w:r>
          </w:p>
        </w:tc>
      </w:tr>
      <w:tr w:rsidR="00997A47" w:rsidRPr="00134BF7" w14:paraId="35472CFE" w14:textId="77777777" w:rsidTr="00997A47">
        <w:tc>
          <w:tcPr>
            <w:tcW w:w="540" w:type="dxa"/>
            <w:vAlign w:val="center"/>
          </w:tcPr>
          <w:p w14:paraId="5CD85616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  <w:vAlign w:val="center"/>
          </w:tcPr>
          <w:p w14:paraId="726B7DD4" w14:textId="77777777" w:rsidR="00997A47" w:rsidRPr="008314D0" w:rsidRDefault="00997A47" w:rsidP="00595D52">
            <w:pPr>
              <w:pStyle w:val="tkTekst"/>
              <w:ind w:firstLine="0"/>
              <w:rPr>
                <w:rFonts w:ascii="Times New Roman" w:hAnsi="Times New Roman" w:cs="Times New Roman"/>
                <w:sz w:val="22"/>
              </w:rPr>
            </w:pPr>
            <w:r w:rsidRPr="008314D0">
              <w:rPr>
                <w:rFonts w:ascii="Times New Roman" w:hAnsi="Times New Roman" w:cs="Times New Roman"/>
                <w:sz w:val="22"/>
              </w:rPr>
              <w:t xml:space="preserve">Предлагаемый размер оплаты за оказание услуг депозитария Социальному фонду </w:t>
            </w:r>
          </w:p>
          <w:p w14:paraId="20C7272D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56" w:type="dxa"/>
          </w:tcPr>
          <w:p w14:paraId="1336B840" w14:textId="77777777" w:rsidR="00997A47" w:rsidRPr="008314D0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14D0">
              <w:rPr>
                <w:rFonts w:ascii="Times New Roman" w:hAnsi="Times New Roman"/>
              </w:rPr>
              <w:t>___ % средней стоимости чистых активов,  находящихся в доверительном управлении за отчетный год</w:t>
            </w:r>
          </w:p>
        </w:tc>
      </w:tr>
      <w:tr w:rsidR="00997A47" w:rsidRPr="00134BF7" w14:paraId="4CB961A5" w14:textId="77777777" w:rsidTr="00997A47">
        <w:tc>
          <w:tcPr>
            <w:tcW w:w="540" w:type="dxa"/>
            <w:vAlign w:val="center"/>
          </w:tcPr>
          <w:p w14:paraId="0695D987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3DC6CDEF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  <w:szCs w:val="20"/>
              </w:rPr>
              <w:t>Сведения о задолженности по уплате налогов и страховых взносов по состоянию на последнюю отчетную дату перед датой подачи заявки.</w:t>
            </w:r>
          </w:p>
        </w:tc>
        <w:tc>
          <w:tcPr>
            <w:tcW w:w="2856" w:type="dxa"/>
          </w:tcPr>
          <w:p w14:paraId="0ED72504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</w:p>
          <w:p w14:paraId="6EB3C019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4BF7">
              <w:rPr>
                <w:rFonts w:ascii="Times New Roman" w:hAnsi="Times New Roman"/>
                <w:szCs w:val="20"/>
              </w:rPr>
              <w:t>______________________</w:t>
            </w:r>
          </w:p>
          <w:p w14:paraId="00DD8163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  <w:szCs w:val="20"/>
              </w:rPr>
              <w:t>имеет/не имеет</w:t>
            </w:r>
          </w:p>
        </w:tc>
      </w:tr>
      <w:tr w:rsidR="00997A47" w:rsidRPr="00134BF7" w14:paraId="49682742" w14:textId="77777777" w:rsidTr="00997A47">
        <w:tc>
          <w:tcPr>
            <w:tcW w:w="540" w:type="dxa"/>
            <w:vAlign w:val="center"/>
          </w:tcPr>
          <w:p w14:paraId="7EE3D6FF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34BF7">
              <w:rPr>
                <w:rFonts w:ascii="Times New Roman" w:hAnsi="Times New Roman"/>
              </w:rPr>
              <w:t>.</w:t>
            </w:r>
          </w:p>
        </w:tc>
        <w:tc>
          <w:tcPr>
            <w:tcW w:w="6175" w:type="dxa"/>
          </w:tcPr>
          <w:p w14:paraId="05BBFB10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</w:rPr>
              <w:t xml:space="preserve">Руководитель и </w:t>
            </w:r>
            <w:r>
              <w:rPr>
                <w:rFonts w:ascii="Times New Roman" w:hAnsi="Times New Roman"/>
              </w:rPr>
              <w:t xml:space="preserve">депозитарий </w:t>
            </w:r>
            <w:r w:rsidRPr="00134BF7">
              <w:rPr>
                <w:rFonts w:ascii="Times New Roman" w:hAnsi="Times New Roman"/>
              </w:rPr>
              <w:t>имеют/не имеют взысканий за административные правонарушения в сфере рынка ценных бумаг и финансовых услуг</w:t>
            </w:r>
          </w:p>
        </w:tc>
        <w:tc>
          <w:tcPr>
            <w:tcW w:w="2856" w:type="dxa"/>
          </w:tcPr>
          <w:p w14:paraId="179B4332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</w:p>
          <w:p w14:paraId="3A6D9959" w14:textId="77777777" w:rsidR="00997A47" w:rsidRPr="00134BF7" w:rsidRDefault="00997A47" w:rsidP="00997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4BF7">
              <w:rPr>
                <w:rFonts w:ascii="Times New Roman" w:hAnsi="Times New Roman"/>
                <w:szCs w:val="20"/>
              </w:rPr>
              <w:t>______________________</w:t>
            </w:r>
          </w:p>
          <w:p w14:paraId="19A0D06A" w14:textId="77777777" w:rsidR="00997A47" w:rsidRPr="00134BF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34BF7">
              <w:rPr>
                <w:rFonts w:ascii="Times New Roman" w:hAnsi="Times New Roman"/>
                <w:szCs w:val="20"/>
              </w:rPr>
              <w:t>имеет/не имеет</w:t>
            </w:r>
          </w:p>
        </w:tc>
      </w:tr>
    </w:tbl>
    <w:p w14:paraId="3BB6E405" w14:textId="77777777" w:rsidR="00997A47" w:rsidRPr="00134BF7" w:rsidRDefault="00997A47" w:rsidP="00997A47">
      <w:pPr>
        <w:pStyle w:val="af3"/>
        <w:jc w:val="both"/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14:paraId="725673DF" w14:textId="77777777" w:rsidR="00997A47" w:rsidRPr="00B54E33" w:rsidRDefault="00997A47" w:rsidP="006707A3">
      <w:pPr>
        <w:pStyle w:val="af3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54E3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В случае признания победителем конкурса </w:t>
      </w:r>
      <w:r w:rsidRPr="00B54E33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</w:t>
      </w:r>
    </w:p>
    <w:p w14:paraId="79A82CF7" w14:textId="77777777" w:rsidR="00997A47" w:rsidRPr="00B54E33" w:rsidRDefault="00997A47" w:rsidP="006707A3">
      <w:pPr>
        <w:pStyle w:val="af3"/>
        <w:ind w:left="4105" w:firstLine="851"/>
        <w:rPr>
          <w:rFonts w:ascii="Times New Roman" w:hAnsi="Times New Roman" w:cs="Times New Roman"/>
          <w:b w:val="0"/>
          <w:color w:val="auto"/>
          <w:sz w:val="18"/>
          <w:szCs w:val="16"/>
        </w:rPr>
      </w:pPr>
      <w:r w:rsidRPr="00B54E33">
        <w:rPr>
          <w:rFonts w:ascii="Times New Roman" w:hAnsi="Times New Roman" w:cs="Times New Roman"/>
          <w:b w:val="0"/>
          <w:color w:val="auto"/>
          <w:sz w:val="22"/>
          <w:szCs w:val="16"/>
        </w:rPr>
        <w:t>(наименование участника конкурса)</w:t>
      </w:r>
    </w:p>
    <w:p w14:paraId="43D202C8" w14:textId="77777777" w:rsidR="00C57E1F" w:rsidRDefault="00997A47" w:rsidP="00C57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B54E33">
        <w:rPr>
          <w:rFonts w:ascii="Times New Roman" w:eastAsia="Times New Roman" w:hAnsi="Times New Roman"/>
          <w:sz w:val="24"/>
          <w:szCs w:val="20"/>
        </w:rPr>
        <w:t xml:space="preserve">обязуется </w:t>
      </w:r>
      <w:r w:rsidR="00595D52" w:rsidRPr="00B54E33">
        <w:rPr>
          <w:rFonts w:ascii="Times New Roman" w:eastAsia="Times New Roman" w:hAnsi="Times New Roman"/>
          <w:sz w:val="24"/>
          <w:szCs w:val="20"/>
        </w:rPr>
        <w:t>заключить договор об</w:t>
      </w:r>
      <w:r w:rsidRPr="00B54E33">
        <w:rPr>
          <w:rFonts w:ascii="Times New Roman" w:eastAsia="Times New Roman" w:hAnsi="Times New Roman"/>
          <w:sz w:val="24"/>
          <w:szCs w:val="20"/>
        </w:rPr>
        <w:t xml:space="preserve"> оказании услуг депозитария, соответствующий условиям договора об оказании услуг депозитария, содержащимся в Извещении о проведении </w:t>
      </w:r>
      <w:r w:rsidR="00595D52" w:rsidRPr="00B54E33">
        <w:rPr>
          <w:rFonts w:ascii="Times New Roman" w:eastAsia="Times New Roman" w:hAnsi="Times New Roman"/>
          <w:sz w:val="24"/>
          <w:szCs w:val="20"/>
        </w:rPr>
        <w:t>конкурса, на</w:t>
      </w:r>
      <w:r w:rsidRPr="00B54E33">
        <w:rPr>
          <w:rFonts w:ascii="Times New Roman" w:eastAsia="Times New Roman" w:hAnsi="Times New Roman"/>
          <w:sz w:val="24"/>
          <w:szCs w:val="20"/>
        </w:rPr>
        <w:t xml:space="preserve"> срок пять лет.</w:t>
      </w:r>
    </w:p>
    <w:p w14:paraId="6AC180A8" w14:textId="77777777" w:rsidR="00997A47" w:rsidRPr="00C57E1F" w:rsidRDefault="00C57E1F" w:rsidP="00C57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1. </w:t>
      </w:r>
      <w:r w:rsidR="00997A47" w:rsidRPr="00C57E1F">
        <w:rPr>
          <w:rFonts w:ascii="Times New Roman" w:hAnsi="Times New Roman"/>
          <w:sz w:val="24"/>
        </w:rPr>
        <w:t>Настоящим заявлением гарантируем достоверность представленной нами информации и подтверждаем право Организатора конкурса, не противоречащее требованию о формировании равных для всех участников конкурса условий, запрашивать у нас, в соответствующих органах и у упомянутых в нашей заявке юридических и физических лиц информацию, уточняющую представленные нами в ней сведения.</w:t>
      </w:r>
    </w:p>
    <w:p w14:paraId="1C718A3F" w14:textId="77777777" w:rsidR="00997A47" w:rsidRPr="00B54E33" w:rsidRDefault="00997A47" w:rsidP="00F57F7C">
      <w:pPr>
        <w:pStyle w:val="Default"/>
        <w:widowControl w:val="0"/>
        <w:ind w:firstLine="708"/>
        <w:jc w:val="both"/>
        <w:rPr>
          <w:color w:val="auto"/>
          <w:szCs w:val="22"/>
        </w:rPr>
      </w:pPr>
      <w:r w:rsidRPr="00B54E33">
        <w:rPr>
          <w:szCs w:val="22"/>
        </w:rPr>
        <w:t xml:space="preserve">2. </w:t>
      </w:r>
      <w:r w:rsidRPr="00B54E33">
        <w:rPr>
          <w:color w:val="auto"/>
          <w:szCs w:val="22"/>
        </w:rPr>
        <w:t xml:space="preserve">В случае если мы будем признаны победителем конкурса, мы берем на себя обязательства подписать договор с Социальным фондом Кыргызской Республики в соответствии с требованиями конкурсной документации, условиями нашей заявки, Положением о порядке организации и проведения конкурса на заключение договора об оказании услуг депозитария, утвержденного постановлением Правительства Кыргызской Республики </w:t>
      </w:r>
      <w:r w:rsidR="00595D52" w:rsidRPr="00B54E33">
        <w:rPr>
          <w:color w:val="auto"/>
          <w:szCs w:val="22"/>
        </w:rPr>
        <w:t xml:space="preserve">от </w:t>
      </w:r>
      <w:r w:rsidR="00595D52" w:rsidRPr="00B54E33">
        <w:rPr>
          <w:szCs w:val="22"/>
        </w:rPr>
        <w:t>19</w:t>
      </w:r>
      <w:r w:rsidRPr="00B54E33">
        <w:rPr>
          <w:szCs w:val="22"/>
        </w:rPr>
        <w:t xml:space="preserve"> августа 2015 года №590</w:t>
      </w:r>
      <w:r w:rsidRPr="00B54E33">
        <w:rPr>
          <w:color w:val="auto"/>
          <w:szCs w:val="22"/>
        </w:rPr>
        <w:t>.</w:t>
      </w:r>
    </w:p>
    <w:p w14:paraId="4AD144DD" w14:textId="77777777" w:rsidR="00997A47" w:rsidRPr="00B54E33" w:rsidRDefault="00997A47" w:rsidP="00F57F7C">
      <w:pPr>
        <w:pStyle w:val="af3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B54E33">
        <w:rPr>
          <w:rFonts w:ascii="Times New Roman" w:hAnsi="Times New Roman" w:cs="Times New Roman"/>
          <w:b w:val="0"/>
          <w:color w:val="auto"/>
          <w:sz w:val="24"/>
          <w:szCs w:val="22"/>
        </w:rPr>
        <w:t>3.Сообщаем, что для оперативного уведомления по вопросам организационного характера и взаимодействия с Организатором конкурса нами уполномочен ___________________________________________________________________________</w:t>
      </w:r>
    </w:p>
    <w:p w14:paraId="594BB20B" w14:textId="77777777" w:rsidR="00997A47" w:rsidRPr="00134BF7" w:rsidRDefault="00997A47" w:rsidP="00F57F7C">
      <w:pPr>
        <w:pStyle w:val="31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16"/>
        </w:rPr>
      </w:pPr>
      <w:r w:rsidRPr="00134BF7">
        <w:rPr>
          <w:rFonts w:ascii="Times New Roman" w:hAnsi="Times New Roman" w:cs="Times New Roman"/>
          <w:b w:val="0"/>
          <w:bCs w:val="0"/>
          <w:color w:val="auto"/>
          <w:sz w:val="22"/>
          <w:szCs w:val="16"/>
        </w:rPr>
        <w:t xml:space="preserve">(Ф.И.О., телефон </w:t>
      </w:r>
      <w:r w:rsidR="0025362E" w:rsidRPr="00134BF7">
        <w:rPr>
          <w:rFonts w:ascii="Times New Roman" w:hAnsi="Times New Roman" w:cs="Times New Roman"/>
          <w:b w:val="0"/>
          <w:bCs w:val="0"/>
          <w:color w:val="auto"/>
          <w:sz w:val="22"/>
          <w:szCs w:val="16"/>
        </w:rPr>
        <w:t>работника конкурса</w:t>
      </w:r>
      <w:r w:rsidRPr="00134BF7">
        <w:rPr>
          <w:rFonts w:ascii="Times New Roman" w:hAnsi="Times New Roman" w:cs="Times New Roman"/>
          <w:b w:val="0"/>
          <w:bCs w:val="0"/>
          <w:color w:val="auto"/>
          <w:sz w:val="22"/>
          <w:szCs w:val="16"/>
        </w:rPr>
        <w:t>)</w:t>
      </w:r>
    </w:p>
    <w:p w14:paraId="47FA2F14" w14:textId="77777777" w:rsidR="00997A47" w:rsidRPr="00B54E33" w:rsidRDefault="00997A47" w:rsidP="00F57F7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4E33">
        <w:rPr>
          <w:rFonts w:ascii="Times New Roman" w:hAnsi="Times New Roman"/>
          <w:sz w:val="24"/>
          <w:szCs w:val="24"/>
        </w:rPr>
        <w:t>Все сведения о проведении конкурса просим сообщать уполномоченному лицу.</w:t>
      </w:r>
    </w:p>
    <w:p w14:paraId="63ECFF5C" w14:textId="77777777" w:rsidR="00F57F7C" w:rsidRDefault="00F57F7C" w:rsidP="00F57F7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Наш юридический адрес__</w:t>
      </w:r>
      <w:r w:rsidR="00997A47" w:rsidRPr="00B54E33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160D583F" w14:textId="77777777" w:rsidR="00997A47" w:rsidRPr="00B54E33" w:rsidRDefault="00F57F7C" w:rsidP="00F57F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997A47" w:rsidRPr="00B54E3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997A47" w:rsidRPr="00B54E33">
        <w:rPr>
          <w:rFonts w:ascii="Times New Roman" w:hAnsi="Times New Roman"/>
          <w:sz w:val="24"/>
          <w:szCs w:val="24"/>
        </w:rPr>
        <w:t xml:space="preserve">____, </w:t>
      </w:r>
    </w:p>
    <w:p w14:paraId="18FF2AFA" w14:textId="77777777" w:rsidR="00997A47" w:rsidRPr="00B54E33" w:rsidRDefault="00997A47" w:rsidP="00F57F7C">
      <w:pPr>
        <w:pStyle w:val="af5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фактический адрес _____________________________________________________</w:t>
      </w:r>
      <w:r w:rsidR="00F57F7C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14:paraId="1020743E" w14:textId="77777777" w:rsidR="00F57F7C" w:rsidRDefault="00997A47" w:rsidP="00F57F7C">
      <w:pPr>
        <w:pStyle w:val="af5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  <w:r w:rsidR="00F57F7C">
        <w:rPr>
          <w:rFonts w:ascii="Times New Roman" w:hAnsi="Times New Roman" w:cs="Times New Roman"/>
          <w:color w:val="auto"/>
          <w:sz w:val="24"/>
          <w:szCs w:val="24"/>
        </w:rPr>
        <w:t>____________________________</w:t>
      </w:r>
      <w:r w:rsidRPr="00B54E33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8182393" w14:textId="77777777" w:rsidR="00F57F7C" w:rsidRDefault="00F57F7C" w:rsidP="00F57F7C">
      <w:pPr>
        <w:pStyle w:val="af5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телефон __________________________________</w:t>
      </w:r>
      <w:r w:rsidR="00997A47" w:rsidRPr="00B54E33">
        <w:rPr>
          <w:rFonts w:ascii="Times New Roman" w:hAnsi="Times New Roman" w:cs="Times New Roman"/>
          <w:color w:val="auto"/>
          <w:sz w:val="24"/>
          <w:szCs w:val="24"/>
        </w:rPr>
        <w:t xml:space="preserve">_, факс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="00997A47" w:rsidRPr="00B54E3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611988F4" w14:textId="77777777" w:rsidR="00F57F7C" w:rsidRDefault="00F57F7C" w:rsidP="00F57F7C">
      <w:pPr>
        <w:pStyle w:val="af5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банковские реквизиты: </w:t>
      </w:r>
      <w:r w:rsidR="00997A47" w:rsidRPr="00B54E33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r w:rsidR="00997A47" w:rsidRPr="00B54E33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 w:rsidR="00997A47" w:rsidRPr="00B54E3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2BA7EE94" w14:textId="77777777" w:rsidR="00997A47" w:rsidRPr="00B54E33" w:rsidRDefault="00997A47" w:rsidP="00F57F7C">
      <w:pPr>
        <w:pStyle w:val="af5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электронный адрес _____________________.</w:t>
      </w:r>
    </w:p>
    <w:p w14:paraId="647879DB" w14:textId="77777777" w:rsidR="00F57F7C" w:rsidRDefault="00997A47" w:rsidP="00F57F7C">
      <w:pPr>
        <w:pStyle w:val="af5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9. Корреспонденцию в наш адрес просим направлять по адресу: ___________</w:t>
      </w:r>
      <w:r w:rsidR="00F57F7C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B54E33">
        <w:rPr>
          <w:rFonts w:ascii="Times New Roman" w:hAnsi="Times New Roman" w:cs="Times New Roman"/>
          <w:color w:val="auto"/>
          <w:sz w:val="24"/>
          <w:szCs w:val="24"/>
        </w:rPr>
        <w:t>____</w:t>
      </w:r>
    </w:p>
    <w:p w14:paraId="7CE7BB71" w14:textId="77777777" w:rsidR="00997A47" w:rsidRPr="00B54E33" w:rsidRDefault="00997A47" w:rsidP="00F57F7C">
      <w:pPr>
        <w:pStyle w:val="af5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 w:rsidR="00F57F7C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Pr="00B54E33">
        <w:rPr>
          <w:rFonts w:ascii="Times New Roman" w:hAnsi="Times New Roman" w:cs="Times New Roman"/>
          <w:color w:val="auto"/>
          <w:sz w:val="24"/>
          <w:szCs w:val="24"/>
        </w:rPr>
        <w:t>_.</w:t>
      </w:r>
    </w:p>
    <w:p w14:paraId="610EEC0A" w14:textId="77777777" w:rsidR="00997A47" w:rsidRPr="00B54E33" w:rsidRDefault="00997A47" w:rsidP="00F57F7C">
      <w:pPr>
        <w:pStyle w:val="af5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B54E33">
        <w:rPr>
          <w:rFonts w:ascii="Times New Roman" w:hAnsi="Times New Roman" w:cs="Times New Roman"/>
          <w:color w:val="auto"/>
          <w:sz w:val="24"/>
          <w:szCs w:val="24"/>
        </w:rPr>
        <w:t>10. К настоящему заявлению прилагаются документы согласно описи - на _____ стр.</w:t>
      </w:r>
    </w:p>
    <w:p w14:paraId="14821D91" w14:textId="77777777" w:rsidR="00F57F7C" w:rsidRDefault="00997A47" w:rsidP="00F57F7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54E33">
        <w:rPr>
          <w:rFonts w:ascii="Times New Roman" w:hAnsi="Times New Roman"/>
          <w:sz w:val="24"/>
          <w:szCs w:val="24"/>
        </w:rPr>
        <w:t xml:space="preserve">Сообщаем также следующую дополнительную </w:t>
      </w:r>
      <w:r w:rsidR="00F57F7C" w:rsidRPr="00B54E33">
        <w:rPr>
          <w:rFonts w:ascii="Times New Roman" w:hAnsi="Times New Roman"/>
          <w:sz w:val="24"/>
          <w:szCs w:val="24"/>
        </w:rPr>
        <w:t>информацию:</w:t>
      </w:r>
      <w:r w:rsidR="00F57F7C">
        <w:rPr>
          <w:rFonts w:ascii="Times New Roman" w:hAnsi="Times New Roman"/>
          <w:sz w:val="24"/>
          <w:szCs w:val="24"/>
        </w:rPr>
        <w:t xml:space="preserve"> _______</w:t>
      </w:r>
      <w:r w:rsidRPr="00B54E33">
        <w:rPr>
          <w:rFonts w:ascii="Times New Roman" w:hAnsi="Times New Roman"/>
          <w:sz w:val="24"/>
          <w:szCs w:val="24"/>
        </w:rPr>
        <w:t>____________</w:t>
      </w:r>
    </w:p>
    <w:p w14:paraId="5EB506A9" w14:textId="77777777" w:rsidR="00997A47" w:rsidRPr="00B54E33" w:rsidRDefault="00997A47" w:rsidP="00F57F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4E33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F57F7C">
        <w:rPr>
          <w:rFonts w:ascii="Times New Roman" w:hAnsi="Times New Roman"/>
          <w:sz w:val="24"/>
          <w:szCs w:val="24"/>
        </w:rPr>
        <w:t>_____________</w:t>
      </w:r>
    </w:p>
    <w:p w14:paraId="61CD6A11" w14:textId="77777777" w:rsidR="00F57F7C" w:rsidRDefault="00F57F7C" w:rsidP="00F57F7C">
      <w:pPr>
        <w:rPr>
          <w:rFonts w:ascii="Times New Roman" w:hAnsi="Times New Roman"/>
          <w:bCs/>
          <w:sz w:val="24"/>
          <w:szCs w:val="24"/>
        </w:rPr>
      </w:pPr>
    </w:p>
    <w:p w14:paraId="206B04DD" w14:textId="77777777" w:rsidR="00997A47" w:rsidRPr="00B54E33" w:rsidRDefault="00997A47" w:rsidP="00F57F7C">
      <w:pPr>
        <w:ind w:firstLine="708"/>
        <w:rPr>
          <w:rFonts w:ascii="Times New Roman" w:hAnsi="Times New Roman"/>
          <w:sz w:val="24"/>
          <w:szCs w:val="24"/>
        </w:rPr>
      </w:pPr>
      <w:r w:rsidRPr="00B54E33">
        <w:rPr>
          <w:rFonts w:ascii="Times New Roman" w:hAnsi="Times New Roman"/>
          <w:bCs/>
          <w:sz w:val="24"/>
          <w:szCs w:val="24"/>
        </w:rPr>
        <w:t>Руководитель организации</w:t>
      </w:r>
      <w:r w:rsidRPr="00B54E33">
        <w:rPr>
          <w:rFonts w:ascii="Times New Roman" w:hAnsi="Times New Roman"/>
          <w:sz w:val="24"/>
          <w:szCs w:val="24"/>
        </w:rPr>
        <w:t xml:space="preserve"> _____________________ (Фамилия И.О.)</w:t>
      </w:r>
    </w:p>
    <w:p w14:paraId="44A66156" w14:textId="77777777" w:rsidR="00F57F7C" w:rsidRDefault="00F57F7C" w:rsidP="00F57F7C">
      <w:pPr>
        <w:ind w:firstLine="85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DF0EBEC" w14:textId="77777777" w:rsidR="00997A47" w:rsidRPr="00F57F7C" w:rsidRDefault="00997A47" w:rsidP="00F57F7C">
      <w:pPr>
        <w:ind w:firstLine="708"/>
        <w:rPr>
          <w:rFonts w:ascii="Times New Roman" w:hAnsi="Times New Roman"/>
          <w:vertAlign w:val="superscript"/>
        </w:rPr>
      </w:pPr>
      <w:r w:rsidRPr="00134BF7">
        <w:rPr>
          <w:rFonts w:ascii="Times New Roman" w:hAnsi="Times New Roman"/>
          <w:bCs/>
        </w:rPr>
        <w:t>Главный бухгалтер</w:t>
      </w:r>
      <w:r w:rsidRPr="00134BF7">
        <w:rPr>
          <w:rFonts w:ascii="Times New Roman" w:hAnsi="Times New Roman"/>
        </w:rPr>
        <w:t xml:space="preserve">              ______________________ (Фамилия И.О.)</w:t>
      </w:r>
    </w:p>
    <w:p w14:paraId="5E9781BE" w14:textId="77777777" w:rsidR="00997A47" w:rsidRPr="00134BF7" w:rsidRDefault="00997A47" w:rsidP="00997A47">
      <w:pPr>
        <w:spacing w:line="360" w:lineRule="auto"/>
        <w:ind w:firstLine="851"/>
        <w:rPr>
          <w:rFonts w:ascii="Times New Roman" w:hAnsi="Times New Roman"/>
        </w:rPr>
      </w:pPr>
      <w:r w:rsidRPr="00134BF7">
        <w:rPr>
          <w:rFonts w:ascii="Times New Roman" w:hAnsi="Times New Roman"/>
          <w:vertAlign w:val="superscript"/>
        </w:rPr>
        <w:t xml:space="preserve">МП </w:t>
      </w:r>
      <w:r w:rsidRPr="00134BF7">
        <w:rPr>
          <w:rFonts w:ascii="Times New Roman" w:hAnsi="Times New Roman"/>
          <w:vertAlign w:val="superscript"/>
        </w:rPr>
        <w:tab/>
        <w:t xml:space="preserve">    </w:t>
      </w:r>
      <w:r w:rsidRPr="00134BF7">
        <w:rPr>
          <w:rFonts w:ascii="Times New Roman" w:hAnsi="Times New Roman"/>
          <w:vertAlign w:val="superscript"/>
        </w:rPr>
        <w:tab/>
      </w:r>
      <w:r w:rsidRPr="00134BF7">
        <w:rPr>
          <w:rFonts w:ascii="Times New Roman" w:hAnsi="Times New Roman"/>
          <w:vertAlign w:val="superscript"/>
        </w:rPr>
        <w:tab/>
      </w:r>
      <w:r w:rsidRPr="00134BF7">
        <w:rPr>
          <w:rFonts w:ascii="Times New Roman" w:hAnsi="Times New Roman"/>
          <w:vertAlign w:val="superscript"/>
        </w:rPr>
        <w:tab/>
      </w:r>
      <w:r w:rsidRPr="00134BF7">
        <w:rPr>
          <w:rFonts w:ascii="Times New Roman" w:hAnsi="Times New Roman"/>
          <w:vertAlign w:val="superscript"/>
        </w:rPr>
        <w:tab/>
        <w:t xml:space="preserve">           </w:t>
      </w:r>
      <w:proofErr w:type="gramStart"/>
      <w:r w:rsidRPr="00134BF7">
        <w:rPr>
          <w:rFonts w:ascii="Times New Roman" w:hAnsi="Times New Roman"/>
          <w:vertAlign w:val="superscript"/>
        </w:rPr>
        <w:t xml:space="preserve">   (</w:t>
      </w:r>
      <w:proofErr w:type="gramEnd"/>
      <w:r w:rsidRPr="00134BF7">
        <w:rPr>
          <w:rFonts w:ascii="Times New Roman" w:hAnsi="Times New Roman"/>
          <w:vertAlign w:val="superscript"/>
        </w:rPr>
        <w:t>подпись)</w:t>
      </w:r>
      <w:r w:rsidRPr="00134BF7">
        <w:rPr>
          <w:rFonts w:ascii="Times New Roman" w:hAnsi="Times New Roman"/>
          <w:bCs/>
          <w:sz w:val="28"/>
          <w:szCs w:val="28"/>
        </w:rPr>
        <w:t xml:space="preserve"> </w:t>
      </w:r>
      <w:r w:rsidRPr="00134BF7">
        <w:rPr>
          <w:rFonts w:ascii="Times New Roman" w:hAnsi="Times New Roman"/>
          <w:bCs/>
          <w:i/>
          <w:iCs/>
        </w:rPr>
        <w:tab/>
      </w:r>
      <w:r w:rsidRPr="00134BF7">
        <w:rPr>
          <w:rFonts w:ascii="Times New Roman" w:hAnsi="Times New Roman"/>
          <w:bCs/>
          <w:i/>
          <w:iCs/>
        </w:rPr>
        <w:tab/>
      </w:r>
    </w:p>
    <w:p w14:paraId="75593B06" w14:textId="77777777" w:rsidR="00F57F7C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Приложения:</w:t>
      </w:r>
    </w:p>
    <w:p w14:paraId="7B3A4FAF" w14:textId="77777777" w:rsidR="00F57F7C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1. Копии договоров на оказа</w:t>
      </w:r>
      <w:r w:rsidR="00F57F7C">
        <w:rPr>
          <w:rFonts w:ascii="Times New Roman" w:eastAsia="Times New Roman" w:hAnsi="Times New Roman"/>
          <w:color w:val="000000"/>
          <w:sz w:val="24"/>
          <w:szCs w:val="24"/>
        </w:rPr>
        <w:t>ние услуг депозитария на __ л.;</w:t>
      </w:r>
    </w:p>
    <w:p w14:paraId="070FEC2E" w14:textId="77777777" w:rsidR="00F57F7C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Расчет собственных средств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подписанный руководителем и г</w:t>
      </w:r>
      <w:r w:rsidR="00F57F7C">
        <w:rPr>
          <w:rFonts w:ascii="Times New Roman" w:eastAsia="Times New Roman" w:hAnsi="Times New Roman"/>
          <w:color w:val="000000"/>
          <w:sz w:val="24"/>
          <w:szCs w:val="24"/>
        </w:rPr>
        <w:t>лавным бухгалтером претендента;</w:t>
      </w:r>
    </w:p>
    <w:p w14:paraId="08E46114" w14:textId="77777777" w:rsidR="00F57F7C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3. Сведения о штатных сотрудниках (по </w:t>
      </w:r>
      <w:r w:rsidR="00491500">
        <w:rPr>
          <w:rFonts w:ascii="Times New Roman" w:eastAsia="Times New Roman" w:hAnsi="Times New Roman"/>
          <w:color w:val="000000"/>
          <w:sz w:val="24"/>
          <w:szCs w:val="24"/>
        </w:rPr>
        <w:t>форме приложения</w:t>
      </w:r>
      <w:r w:rsidR="0025362E"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 1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7F7C">
        <w:rPr>
          <w:rFonts w:ascii="Times New Roman" w:eastAsia="Times New Roman" w:hAnsi="Times New Roman"/>
          <w:color w:val="000000"/>
          <w:sz w:val="24"/>
          <w:szCs w:val="24"/>
        </w:rPr>
        <w:t>на __ л.;</w:t>
      </w:r>
    </w:p>
    <w:p w14:paraId="3C6CF0DE" w14:textId="77777777" w:rsidR="00F57F7C" w:rsidRDefault="00F57F7C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97A47"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. Справка территориального органа 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="00997A47"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НС 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 xml:space="preserve">и Социального фонда </w:t>
      </w:r>
      <w:r w:rsidR="00997A47" w:rsidRPr="003A1ABD">
        <w:rPr>
          <w:rFonts w:ascii="Times New Roman" w:eastAsia="Times New Roman" w:hAnsi="Times New Roman"/>
          <w:color w:val="000000"/>
          <w:sz w:val="24"/>
          <w:szCs w:val="24"/>
        </w:rPr>
        <w:t>о наличии</w:t>
      </w:r>
      <w:r w:rsidR="00997A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97A47"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(отсутствии) задолженности по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обязательным платежам на __ л.;</w:t>
      </w:r>
    </w:p>
    <w:p w14:paraId="3A613BC2" w14:textId="77777777" w:rsidR="00997A47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. Данные об аффилированных лицах депозитария с указанием </w:t>
      </w:r>
      <w:r w:rsidR="002044F2" w:rsidRPr="003A1ABD">
        <w:rPr>
          <w:rFonts w:ascii="Times New Roman" w:eastAsia="Times New Roman" w:hAnsi="Times New Roman"/>
          <w:color w:val="000000"/>
          <w:sz w:val="24"/>
          <w:szCs w:val="24"/>
        </w:rPr>
        <w:t>наименований</w:t>
      </w:r>
      <w:r w:rsidR="002044F2">
        <w:rPr>
          <w:rFonts w:ascii="Times New Roman" w:eastAsia="Times New Roman" w:hAnsi="Times New Roman"/>
          <w:color w:val="000000"/>
          <w:sz w:val="24"/>
          <w:szCs w:val="24"/>
        </w:rPr>
        <w:t xml:space="preserve"> юридических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 xml:space="preserve"> лиц и указанием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A1ABD">
        <w:rPr>
          <w:rFonts w:ascii="Times New Roman" w:eastAsia="Times New Roman" w:hAnsi="Times New Roman"/>
          <w:color w:val="000000"/>
          <w:sz w:val="24"/>
          <w:szCs w:val="24"/>
        </w:rPr>
        <w:t>признака аффилированности (в произвольной форме).</w:t>
      </w:r>
    </w:p>
    <w:p w14:paraId="3F3E436A" w14:textId="77777777" w:rsidR="002044F2" w:rsidRDefault="002044F2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52AD0D5A" w14:textId="77777777" w:rsidR="002044F2" w:rsidRDefault="002044F2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53E61959" w14:textId="77777777" w:rsidR="002044F2" w:rsidRDefault="002044F2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3D675B80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412E141E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1FC69BD7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215551E3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61332F94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03B530DD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59203792" w14:textId="77777777" w:rsidR="00F57F7C" w:rsidRDefault="00F57F7C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</w:p>
    <w:p w14:paraId="4400B91A" w14:textId="77777777" w:rsidR="00997A47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 xml:space="preserve">   </w:t>
      </w:r>
    </w:p>
    <w:p w14:paraId="6AC9E4D9" w14:textId="77777777" w:rsidR="00997A47" w:rsidRPr="00EF5F85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/>
        </w:rPr>
      </w:pPr>
      <w:r w:rsidRPr="00EF5F85">
        <w:rPr>
          <w:rFonts w:ascii="Times New Roman" w:eastAsia="Times New Roman" w:hAnsi="Times New Roman"/>
        </w:rPr>
        <w:lastRenderedPageBreak/>
        <w:t>Приложение 1</w:t>
      </w:r>
    </w:p>
    <w:p w14:paraId="5E5D40D5" w14:textId="77777777" w:rsidR="00997A47" w:rsidRPr="00EF5F85" w:rsidRDefault="00997A47" w:rsidP="000F7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F5F85">
        <w:rPr>
          <w:rFonts w:ascii="Times New Roman" w:eastAsia="Times New Roman" w:hAnsi="Times New Roman"/>
        </w:rPr>
        <w:t xml:space="preserve">     к Заявке на участие</w:t>
      </w:r>
    </w:p>
    <w:p w14:paraId="3A8D09B7" w14:textId="77777777" w:rsidR="00997A47" w:rsidRPr="00EF5F85" w:rsidRDefault="00997A47" w:rsidP="000F7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F5F85">
        <w:rPr>
          <w:rFonts w:ascii="Times New Roman" w:eastAsia="Times New Roman" w:hAnsi="Times New Roman"/>
        </w:rPr>
        <w:t xml:space="preserve">     в конкурсе</w:t>
      </w:r>
    </w:p>
    <w:p w14:paraId="4FBA7F41" w14:textId="77777777" w:rsidR="00997A47" w:rsidRPr="00A8020F" w:rsidRDefault="00997A47" w:rsidP="000F7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14:paraId="40B0CF48" w14:textId="77777777" w:rsidR="00997A47" w:rsidRPr="00A8020F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>СВЕДЕНИЯ</w:t>
      </w:r>
    </w:p>
    <w:p w14:paraId="5A0CE1DC" w14:textId="77777777" w:rsidR="00997A47" w:rsidRPr="00A8020F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>о штатных сотрудниках</w:t>
      </w:r>
    </w:p>
    <w:p w14:paraId="3B41938F" w14:textId="77777777" w:rsidR="00997A47" w:rsidRPr="00A8020F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>______________________________</w:t>
      </w:r>
    </w:p>
    <w:p w14:paraId="5DC6983C" w14:textId="77777777" w:rsidR="00997A47" w:rsidRPr="00A8020F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>(наименование организации)</w:t>
      </w:r>
    </w:p>
    <w:p w14:paraId="26CB13FC" w14:textId="77777777" w:rsidR="00997A47" w:rsidRPr="00A8020F" w:rsidRDefault="00997A47" w:rsidP="00F57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Cs w:val="20"/>
        </w:rPr>
      </w:pPr>
      <w:r w:rsidRPr="00A8020F">
        <w:rPr>
          <w:rFonts w:ascii="Times New Roman" w:eastAsia="Times New Roman" w:hAnsi="Times New Roman"/>
          <w:szCs w:val="20"/>
        </w:rPr>
        <w:t xml:space="preserve">     Информация о штатных сотрудниках по состоянию на дату подачи</w:t>
      </w:r>
      <w:r>
        <w:rPr>
          <w:rFonts w:ascii="Times New Roman" w:eastAsia="Times New Roman" w:hAnsi="Times New Roman"/>
          <w:szCs w:val="20"/>
        </w:rPr>
        <w:t xml:space="preserve"> </w:t>
      </w:r>
      <w:r w:rsidRPr="00A8020F">
        <w:rPr>
          <w:rFonts w:ascii="Times New Roman" w:eastAsia="Times New Roman" w:hAnsi="Times New Roman"/>
          <w:szCs w:val="20"/>
        </w:rPr>
        <w:t>заявки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2"/>
        <w:gridCol w:w="5705"/>
        <w:gridCol w:w="3118"/>
      </w:tblGrid>
      <w:tr w:rsidR="00997A47" w14:paraId="0DB7732D" w14:textId="77777777" w:rsidTr="00997A47">
        <w:tc>
          <w:tcPr>
            <w:tcW w:w="534" w:type="dxa"/>
          </w:tcPr>
          <w:p w14:paraId="57CA6A62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0" w:type="dxa"/>
          </w:tcPr>
          <w:p w14:paraId="0B602884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A8020F">
              <w:rPr>
                <w:rFonts w:ascii="Times New Roman" w:eastAsia="Times New Roman" w:hAnsi="Times New Roman"/>
                <w:szCs w:val="20"/>
              </w:rPr>
              <w:t>Фамилия, имя, отчество</w:t>
            </w:r>
          </w:p>
        </w:tc>
        <w:tc>
          <w:tcPr>
            <w:tcW w:w="3192" w:type="dxa"/>
          </w:tcPr>
          <w:p w14:paraId="02FF0D8C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997A47" w14:paraId="19192EA5" w14:textId="77777777" w:rsidTr="00997A47">
        <w:tc>
          <w:tcPr>
            <w:tcW w:w="534" w:type="dxa"/>
          </w:tcPr>
          <w:p w14:paraId="51CA4B7B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0" w:type="dxa"/>
          </w:tcPr>
          <w:p w14:paraId="58BE9F20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A8020F">
              <w:rPr>
                <w:rFonts w:ascii="Times New Roman" w:eastAsia="Times New Roman" w:hAnsi="Times New Roman"/>
                <w:szCs w:val="20"/>
              </w:rPr>
              <w:t>Должность</w:t>
            </w:r>
          </w:p>
        </w:tc>
        <w:tc>
          <w:tcPr>
            <w:tcW w:w="3192" w:type="dxa"/>
          </w:tcPr>
          <w:p w14:paraId="23EB689E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997A47" w14:paraId="47B754BA" w14:textId="77777777" w:rsidTr="00997A47">
        <w:tc>
          <w:tcPr>
            <w:tcW w:w="534" w:type="dxa"/>
          </w:tcPr>
          <w:p w14:paraId="761F4116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0" w:type="dxa"/>
          </w:tcPr>
          <w:p w14:paraId="2810DE55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5F85">
              <w:rPr>
                <w:rFonts w:ascii="Times New Roman" w:eastAsia="Times New Roman" w:hAnsi="Times New Roman"/>
              </w:rPr>
              <w:t>Наличие квалификационных аттестатов</w:t>
            </w:r>
            <w:r w:rsidRPr="004938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Госфиннадзора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КР</w:t>
            </w:r>
          </w:p>
        </w:tc>
        <w:tc>
          <w:tcPr>
            <w:tcW w:w="3192" w:type="dxa"/>
          </w:tcPr>
          <w:p w14:paraId="2A2E27BD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5F85">
              <w:rPr>
                <w:rFonts w:ascii="Times New Roman" w:eastAsia="Times New Roman" w:hAnsi="Times New Roman"/>
              </w:rPr>
              <w:t xml:space="preserve">Серия, номер, дата </w:t>
            </w:r>
            <w:r>
              <w:rPr>
                <w:rFonts w:ascii="Times New Roman" w:eastAsia="Times New Roman" w:hAnsi="Times New Roman"/>
              </w:rPr>
              <w:t>начала действия</w:t>
            </w:r>
          </w:p>
        </w:tc>
      </w:tr>
      <w:tr w:rsidR="00997A47" w:rsidRPr="00BC05F6" w14:paraId="2BF81D8C" w14:textId="77777777" w:rsidTr="00997A47">
        <w:tc>
          <w:tcPr>
            <w:tcW w:w="534" w:type="dxa"/>
          </w:tcPr>
          <w:p w14:paraId="5F3A3FF5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0" w:type="dxa"/>
          </w:tcPr>
          <w:p w14:paraId="58B4726B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5F85">
              <w:rPr>
                <w:rFonts w:ascii="Times New Roman" w:eastAsia="Times New Roman" w:hAnsi="Times New Roman"/>
              </w:rPr>
              <w:t>Квалификация, специализация</w:t>
            </w:r>
            <w:r>
              <w:rPr>
                <w:rFonts w:ascii="Times New Roman" w:eastAsia="Times New Roman" w:hAnsi="Times New Roman"/>
              </w:rPr>
              <w:t xml:space="preserve"> согласно  </w:t>
            </w:r>
            <w:r w:rsidRPr="00EF5F85">
              <w:rPr>
                <w:rFonts w:ascii="Times New Roman" w:eastAsia="Times New Roman" w:hAnsi="Times New Roman"/>
              </w:rPr>
              <w:t>квалификационному</w:t>
            </w:r>
            <w:r>
              <w:rPr>
                <w:rFonts w:ascii="Times New Roman" w:eastAsia="Times New Roman" w:hAnsi="Times New Roman"/>
              </w:rPr>
              <w:t xml:space="preserve"> аттестату </w:t>
            </w:r>
            <w:proofErr w:type="spellStart"/>
            <w:r>
              <w:rPr>
                <w:rFonts w:ascii="Times New Roman" w:eastAsia="Times New Roman" w:hAnsi="Times New Roman"/>
              </w:rPr>
              <w:t>Госфиннадзора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КР  </w:t>
            </w:r>
          </w:p>
        </w:tc>
        <w:tc>
          <w:tcPr>
            <w:tcW w:w="3192" w:type="dxa"/>
          </w:tcPr>
          <w:p w14:paraId="1D96599A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997A47" w14:paraId="203F9568" w14:textId="77777777" w:rsidTr="00997A47">
        <w:tc>
          <w:tcPr>
            <w:tcW w:w="534" w:type="dxa"/>
          </w:tcPr>
          <w:p w14:paraId="68924AF7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0" w:type="dxa"/>
          </w:tcPr>
          <w:p w14:paraId="4F52CE08" w14:textId="77777777" w:rsidR="00997A47" w:rsidRDefault="00997A47" w:rsidP="00997A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5F85">
              <w:rPr>
                <w:rFonts w:ascii="Times New Roman" w:eastAsia="Times New Roman" w:hAnsi="Times New Roman"/>
              </w:rPr>
              <w:t>Стаж работы (</w:t>
            </w:r>
            <w:r w:rsidRPr="00A8020F">
              <w:rPr>
                <w:rFonts w:ascii="Times New Roman" w:eastAsia="Times New Roman" w:hAnsi="Times New Roman"/>
                <w:szCs w:val="20"/>
              </w:rPr>
              <w:t>в организации,</w:t>
            </w:r>
            <w:r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Pr="00A8020F">
              <w:rPr>
                <w:rFonts w:ascii="Times New Roman" w:eastAsia="Times New Roman" w:hAnsi="Times New Roman"/>
                <w:szCs w:val="20"/>
              </w:rPr>
              <w:t>осуществляющей    деятельность</w:t>
            </w:r>
            <w:r>
              <w:rPr>
                <w:rFonts w:ascii="Times New Roman" w:eastAsia="Times New Roman" w:hAnsi="Times New Roman"/>
                <w:szCs w:val="20"/>
              </w:rPr>
              <w:t xml:space="preserve"> депозитария</w:t>
            </w:r>
            <w:r w:rsidRPr="00A8020F">
              <w:rPr>
                <w:rFonts w:ascii="Times New Roman" w:eastAsia="Times New Roman" w:hAnsi="Times New Roman"/>
                <w:szCs w:val="20"/>
              </w:rPr>
              <w:t xml:space="preserve">,  либо </w:t>
            </w:r>
            <w:r>
              <w:rPr>
                <w:rFonts w:ascii="Times New Roman" w:eastAsia="Times New Roman" w:hAnsi="Times New Roman"/>
                <w:szCs w:val="20"/>
              </w:rPr>
              <w:t>в отдельном  структурном подразделении организации, непосредственно  обеспечивающем осуществление деятельности  депозитария, в должности руководителя или специалиста)</w:t>
            </w:r>
          </w:p>
        </w:tc>
        <w:tc>
          <w:tcPr>
            <w:tcW w:w="3192" w:type="dxa"/>
          </w:tcPr>
          <w:p w14:paraId="36B6DCC0" w14:textId="77777777" w:rsidR="00997A47" w:rsidRDefault="00997A47" w:rsidP="0099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  <w:r w:rsidRPr="00A8020F">
              <w:rPr>
                <w:rFonts w:ascii="Times New Roman" w:eastAsia="Times New Roman" w:hAnsi="Times New Roman"/>
                <w:szCs w:val="20"/>
              </w:rPr>
              <w:t xml:space="preserve">Количество полных лет    </w:t>
            </w:r>
          </w:p>
        </w:tc>
      </w:tr>
    </w:tbl>
    <w:p w14:paraId="42538096" w14:textId="77777777" w:rsidR="006D282D" w:rsidRDefault="00997A47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C5515F">
        <w:rPr>
          <w:rFonts w:ascii="Times New Roman" w:eastAsia="Times New Roman" w:hAnsi="Times New Roman"/>
          <w:sz w:val="24"/>
          <w:szCs w:val="20"/>
        </w:rPr>
        <w:t>Приложения:</w:t>
      </w:r>
    </w:p>
    <w:p w14:paraId="1878D11D" w14:textId="77777777" w:rsidR="006D282D" w:rsidRDefault="00997A47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C5515F">
        <w:rPr>
          <w:rFonts w:ascii="Times New Roman" w:eastAsia="Times New Roman" w:hAnsi="Times New Roman"/>
          <w:sz w:val="24"/>
          <w:szCs w:val="20"/>
        </w:rPr>
        <w:t xml:space="preserve">1. Копия квалификационного аттестата </w:t>
      </w:r>
      <w:proofErr w:type="spellStart"/>
      <w:r w:rsidRPr="00C5515F">
        <w:rPr>
          <w:rFonts w:ascii="Times New Roman" w:eastAsia="Times New Roman" w:hAnsi="Times New Roman"/>
          <w:sz w:val="24"/>
        </w:rPr>
        <w:t>Госфиннадзора</w:t>
      </w:r>
      <w:proofErr w:type="spellEnd"/>
      <w:r w:rsidRPr="00C5515F">
        <w:rPr>
          <w:rFonts w:ascii="Times New Roman" w:eastAsia="Times New Roman" w:hAnsi="Times New Roman"/>
          <w:sz w:val="24"/>
        </w:rPr>
        <w:t xml:space="preserve"> КР </w:t>
      </w:r>
      <w:r w:rsidRPr="00C5515F">
        <w:rPr>
          <w:rFonts w:ascii="Times New Roman" w:eastAsia="Times New Roman" w:hAnsi="Times New Roman"/>
          <w:sz w:val="24"/>
          <w:szCs w:val="20"/>
        </w:rPr>
        <w:t>(заверенная орган</w:t>
      </w:r>
      <w:r w:rsidR="006D282D">
        <w:rPr>
          <w:rFonts w:ascii="Times New Roman" w:eastAsia="Times New Roman" w:hAnsi="Times New Roman"/>
          <w:sz w:val="24"/>
          <w:szCs w:val="20"/>
        </w:rPr>
        <w:t>изацией-претендентом) на __ л.;</w:t>
      </w:r>
    </w:p>
    <w:p w14:paraId="6DFAF81C" w14:textId="77777777" w:rsidR="006D282D" w:rsidRDefault="00997A47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C5515F">
        <w:rPr>
          <w:rFonts w:ascii="Times New Roman" w:eastAsia="Times New Roman" w:hAnsi="Times New Roman"/>
          <w:sz w:val="24"/>
          <w:szCs w:val="20"/>
        </w:rPr>
        <w:t>2. Копия трудовой книжки (заверенная орга</w:t>
      </w:r>
      <w:r w:rsidR="006D282D">
        <w:rPr>
          <w:rFonts w:ascii="Times New Roman" w:eastAsia="Times New Roman" w:hAnsi="Times New Roman"/>
          <w:sz w:val="24"/>
          <w:szCs w:val="20"/>
        </w:rPr>
        <w:t>низацией-претендентом) на __ л.</w:t>
      </w:r>
    </w:p>
    <w:p w14:paraId="500D3B50" w14:textId="77777777" w:rsidR="00997A47" w:rsidRPr="006D282D" w:rsidRDefault="00997A47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C5515F">
        <w:rPr>
          <w:rFonts w:ascii="Times New Roman" w:eastAsia="Times New Roman" w:hAnsi="Times New Roman"/>
          <w:color w:val="000000"/>
          <w:sz w:val="24"/>
          <w:szCs w:val="20"/>
        </w:rPr>
        <w:t>3. Копия трудовой книжки (нотариально заверенная) на __ л.;</w:t>
      </w:r>
    </w:p>
    <w:p w14:paraId="26A950B1" w14:textId="77777777" w:rsidR="00997A47" w:rsidRPr="00A8020F" w:rsidRDefault="00997A47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14:paraId="48896DF7" w14:textId="77777777" w:rsidR="00997A47" w:rsidRDefault="006D282D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Руководитель _______</w:t>
      </w:r>
      <w:r w:rsidR="00997A47" w:rsidRPr="00C45487">
        <w:rPr>
          <w:rFonts w:ascii="Times New Roman" w:eastAsia="Times New Roman" w:hAnsi="Times New Roman"/>
          <w:sz w:val="24"/>
          <w:szCs w:val="20"/>
        </w:rPr>
        <w:t>_______</w:t>
      </w:r>
      <w:r>
        <w:rPr>
          <w:rFonts w:ascii="Times New Roman" w:eastAsia="Times New Roman" w:hAnsi="Times New Roman"/>
          <w:sz w:val="24"/>
          <w:szCs w:val="20"/>
        </w:rPr>
        <w:t>__________      _________________________</w:t>
      </w:r>
    </w:p>
    <w:p w14:paraId="5B4C8A80" w14:textId="77777777" w:rsidR="006D282D" w:rsidRPr="00C45487" w:rsidRDefault="006D282D" w:rsidP="006D2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>(ФИО)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>(подпись)</w:t>
      </w:r>
    </w:p>
    <w:p w14:paraId="226A2E50" w14:textId="77777777" w:rsidR="00997A47" w:rsidRPr="00C45487" w:rsidRDefault="006D282D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  <w:t>МП</w:t>
      </w:r>
    </w:p>
    <w:p w14:paraId="5E7F766C" w14:textId="77777777" w:rsidR="00997A47" w:rsidRPr="00C45487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C45487">
        <w:rPr>
          <w:rFonts w:ascii="Times New Roman" w:eastAsia="Times New Roman" w:hAnsi="Times New Roman"/>
          <w:sz w:val="24"/>
          <w:szCs w:val="20"/>
        </w:rPr>
        <w:t xml:space="preserve">                   </w:t>
      </w:r>
      <w:r w:rsidR="006D282D">
        <w:rPr>
          <w:rFonts w:ascii="Times New Roman" w:eastAsia="Times New Roman" w:hAnsi="Times New Roman"/>
          <w:sz w:val="24"/>
          <w:szCs w:val="20"/>
        </w:rPr>
        <w:t xml:space="preserve">             </w:t>
      </w:r>
    </w:p>
    <w:p w14:paraId="5AEEF263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BD5A20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DB67748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C0AE598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916A301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4782C57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149CA50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6E34E8E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9498237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4154FA5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09D5AB6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FADD5EE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AF4CED3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CAF3371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8555822" w14:textId="77777777" w:rsidR="000F764A" w:rsidRDefault="000F764A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D22E15A" w14:textId="77777777" w:rsidR="000F764A" w:rsidRDefault="000F764A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E2BFABB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83ECB3F" w14:textId="77777777" w:rsidR="006D282D" w:rsidRDefault="006D282D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C081EA1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E8BF229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9D5E97C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</w:rPr>
        <w:t>3</w:t>
      </w:r>
      <w:r w:rsidRPr="00134BF7">
        <w:rPr>
          <w:rFonts w:ascii="Times New Roman" w:hAnsi="Times New Roman"/>
          <w:bCs/>
          <w:sz w:val="24"/>
        </w:rPr>
        <w:t xml:space="preserve"> </w:t>
      </w:r>
    </w:p>
    <w:p w14:paraId="5E6B04A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</w:t>
      </w:r>
      <w:r w:rsidRPr="00134BF7">
        <w:rPr>
          <w:rFonts w:ascii="Times New Roman" w:hAnsi="Times New Roman"/>
          <w:bCs/>
          <w:sz w:val="24"/>
        </w:rPr>
        <w:t xml:space="preserve"> конкурсной документации</w:t>
      </w:r>
    </w:p>
    <w:p w14:paraId="4A9F3764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по </w:t>
      </w:r>
      <w:r>
        <w:rPr>
          <w:rFonts w:ascii="Times New Roman" w:hAnsi="Times New Roman"/>
          <w:bCs/>
          <w:sz w:val="24"/>
        </w:rPr>
        <w:t>выбору депозитария</w:t>
      </w:r>
    </w:p>
    <w:p w14:paraId="591CC94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для заключения</w:t>
      </w:r>
      <w:r>
        <w:rPr>
          <w:rFonts w:ascii="Times New Roman" w:hAnsi="Times New Roman"/>
          <w:bCs/>
          <w:sz w:val="24"/>
        </w:rPr>
        <w:t xml:space="preserve"> </w:t>
      </w:r>
      <w:r w:rsidRPr="00134BF7">
        <w:rPr>
          <w:rFonts w:ascii="Times New Roman" w:hAnsi="Times New Roman"/>
          <w:bCs/>
          <w:sz w:val="24"/>
        </w:rPr>
        <w:t>договора</w:t>
      </w:r>
    </w:p>
    <w:p w14:paraId="40635DDF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 w:rsidRPr="00134BF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об оказании услуг депозитария</w:t>
      </w:r>
    </w:p>
    <w:p w14:paraId="3F15181E" w14:textId="77777777" w:rsidR="00997A47" w:rsidRPr="001B0BC1" w:rsidRDefault="00997A47" w:rsidP="00997A47">
      <w:pPr>
        <w:pStyle w:val="ConsNormal"/>
        <w:ind w:left="4956" w:firstLine="0"/>
        <w:rPr>
          <w:rFonts w:ascii="Times New Roman" w:hAnsi="Times New Roman" w:cs="Times New Roman"/>
        </w:rPr>
      </w:pPr>
    </w:p>
    <w:p w14:paraId="274B0427" w14:textId="77777777" w:rsidR="00997A47" w:rsidRPr="005D3EBA" w:rsidRDefault="00853569" w:rsidP="006D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="00997A47" w:rsidRPr="005D3EBA">
        <w:rPr>
          <w:rFonts w:ascii="Times New Roman" w:hAnsi="Times New Roman"/>
          <w:b/>
          <w:sz w:val="24"/>
        </w:rPr>
        <w:t>ведения</w:t>
      </w:r>
    </w:p>
    <w:p w14:paraId="03EB0A10" w14:textId="77777777" w:rsidR="00997A47" w:rsidRPr="005D3EBA" w:rsidRDefault="00997A47" w:rsidP="006D282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2"/>
        </w:rPr>
      </w:pPr>
      <w:r w:rsidRPr="005D3EBA">
        <w:rPr>
          <w:rFonts w:ascii="Times New Roman" w:hAnsi="Times New Roman" w:cs="Times New Roman"/>
          <w:sz w:val="24"/>
          <w:szCs w:val="22"/>
        </w:rPr>
        <w:t>о претенденте, подтверждающие его соответствие требованиям к участникам конкурса по отбору депозитари</w:t>
      </w:r>
      <w:r>
        <w:rPr>
          <w:rFonts w:ascii="Times New Roman" w:hAnsi="Times New Roman" w:cs="Times New Roman"/>
          <w:sz w:val="24"/>
          <w:szCs w:val="22"/>
        </w:rPr>
        <w:t>я</w:t>
      </w:r>
      <w:r w:rsidRPr="005D3EBA">
        <w:rPr>
          <w:rFonts w:ascii="Times New Roman" w:hAnsi="Times New Roman" w:cs="Times New Roman"/>
          <w:sz w:val="24"/>
          <w:szCs w:val="22"/>
        </w:rPr>
        <w:t xml:space="preserve"> для заключения с ними договоров об оказании услуг депозитария</w:t>
      </w:r>
    </w:p>
    <w:p w14:paraId="6AEDBCA2" w14:textId="77777777" w:rsidR="00997A47" w:rsidRPr="0099660C" w:rsidRDefault="00997A47" w:rsidP="006D28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Pr="0099660C">
        <w:rPr>
          <w:rFonts w:ascii="Times New Roman" w:hAnsi="Times New Roman"/>
          <w:sz w:val="24"/>
          <w:szCs w:val="24"/>
        </w:rPr>
        <w:t>епозитарий</w:t>
      </w:r>
      <w:r w:rsidRPr="0099660C">
        <w:rPr>
          <w:rFonts w:ascii="Times New Roman" w:hAnsi="Times New Roman"/>
          <w:sz w:val="20"/>
          <w:szCs w:val="20"/>
        </w:rPr>
        <w:t xml:space="preserve"> ________</w:t>
      </w:r>
      <w:r w:rsidR="006D282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  <w:r w:rsidRPr="0099660C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</w:t>
      </w:r>
    </w:p>
    <w:p w14:paraId="3D6A953A" w14:textId="77777777" w:rsidR="00997A47" w:rsidRDefault="00997A47" w:rsidP="00997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9660C">
        <w:rPr>
          <w:rFonts w:ascii="Times New Roman" w:hAnsi="Times New Roman"/>
          <w:sz w:val="18"/>
          <w:szCs w:val="18"/>
        </w:rPr>
        <w:t>(полное фирменное наименование депозитария-претендента на участие в конкурсе)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9"/>
        <w:gridCol w:w="2856"/>
      </w:tblGrid>
      <w:tr w:rsidR="00997A47" w:rsidRPr="005D3EBA" w14:paraId="1E7964D5" w14:textId="77777777" w:rsidTr="006D282D">
        <w:tc>
          <w:tcPr>
            <w:tcW w:w="540" w:type="dxa"/>
            <w:vAlign w:val="center"/>
          </w:tcPr>
          <w:p w14:paraId="3CEBAE02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49" w:type="dxa"/>
            <w:vAlign w:val="center"/>
          </w:tcPr>
          <w:p w14:paraId="387F57B2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56" w:type="dxa"/>
            <w:vAlign w:val="center"/>
          </w:tcPr>
          <w:p w14:paraId="085420C2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997A47" w:rsidRPr="005D3EBA" w14:paraId="0E89185F" w14:textId="77777777" w:rsidTr="006D282D">
        <w:trPr>
          <w:trHeight w:val="251"/>
        </w:trPr>
        <w:tc>
          <w:tcPr>
            <w:tcW w:w="540" w:type="dxa"/>
            <w:vAlign w:val="center"/>
          </w:tcPr>
          <w:p w14:paraId="321DF541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  <w:vAlign w:val="center"/>
          </w:tcPr>
          <w:p w14:paraId="42568918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vAlign w:val="center"/>
          </w:tcPr>
          <w:p w14:paraId="0CD62654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7A47" w:rsidRPr="005D3EBA" w14:paraId="368BE1A2" w14:textId="77777777" w:rsidTr="006D282D">
        <w:trPr>
          <w:trHeight w:val="884"/>
        </w:trPr>
        <w:tc>
          <w:tcPr>
            <w:tcW w:w="540" w:type="dxa"/>
            <w:vAlign w:val="center"/>
          </w:tcPr>
          <w:p w14:paraId="3C789C4D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  <w:vAlign w:val="center"/>
          </w:tcPr>
          <w:p w14:paraId="7A10FAC1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Наличие лицензии на осуществление депозитарной деятельности и лицензии на деятельность депозитария инвестиционных фондов, паевых инвестиционных фондов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накопительных 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>пенсионных фондов</w:t>
            </w:r>
          </w:p>
        </w:tc>
        <w:tc>
          <w:tcPr>
            <w:tcW w:w="2856" w:type="dxa"/>
          </w:tcPr>
          <w:p w14:paraId="7870B492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C4BFD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Даты и номера лицензий</w:t>
            </w:r>
          </w:p>
        </w:tc>
      </w:tr>
      <w:tr w:rsidR="00997A47" w:rsidRPr="005D3EBA" w14:paraId="4CF5BBD9" w14:textId="77777777" w:rsidTr="006D282D">
        <w:trPr>
          <w:trHeight w:val="801"/>
        </w:trPr>
        <w:tc>
          <w:tcPr>
            <w:tcW w:w="540" w:type="dxa"/>
            <w:vAlign w:val="center"/>
          </w:tcPr>
          <w:p w14:paraId="2F5BCA96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  <w:vAlign w:val="center"/>
          </w:tcPr>
          <w:p w14:paraId="6F77A1F3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Сведения о применении в отношении претендента в течение 2 лет, предшествующих дате подачи настоящей конкурсной заявки процедур несостоятельности (банкротства), в том числе наблюдения, финансового оздоровления, внешнего управления</w:t>
            </w:r>
          </w:p>
        </w:tc>
        <w:tc>
          <w:tcPr>
            <w:tcW w:w="2856" w:type="dxa"/>
          </w:tcPr>
          <w:p w14:paraId="5B8CCFBA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409F480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Применялись/не применялись</w:t>
            </w:r>
          </w:p>
        </w:tc>
      </w:tr>
      <w:tr w:rsidR="00997A47" w:rsidRPr="005D3EBA" w14:paraId="2ED1ECB7" w14:textId="77777777" w:rsidTr="006D282D">
        <w:trPr>
          <w:trHeight w:val="1820"/>
        </w:trPr>
        <w:tc>
          <w:tcPr>
            <w:tcW w:w="540" w:type="dxa"/>
            <w:vAlign w:val="center"/>
          </w:tcPr>
          <w:p w14:paraId="0A345C83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  <w:vAlign w:val="center"/>
          </w:tcPr>
          <w:p w14:paraId="15CDB78D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Сведения о применении в отношении претендента в течение 2 лет, предшествующих дате подачи настоящей конкурсной заявки санкций в виде приостановления действия или аннулирования лицензии на осуществление депозитарной деятельности или лицензии на деятельность депозитария инвестиционных фондов, паевых инвестиционных фондов и </w:t>
            </w:r>
            <w:r>
              <w:rPr>
                <w:rFonts w:ascii="Times New Roman" w:hAnsi="Times New Roman"/>
                <w:sz w:val="24"/>
                <w:szCs w:val="24"/>
              </w:rPr>
              <w:t>накопитель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>ных пенсионных фондов</w:t>
            </w:r>
          </w:p>
        </w:tc>
        <w:tc>
          <w:tcPr>
            <w:tcW w:w="2856" w:type="dxa"/>
          </w:tcPr>
          <w:p w14:paraId="10076B46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B281C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C2E7F2E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Применялись/не применялись</w:t>
            </w:r>
          </w:p>
        </w:tc>
      </w:tr>
      <w:tr w:rsidR="00997A47" w:rsidRPr="005D3EBA" w14:paraId="15A8419A" w14:textId="77777777" w:rsidTr="006D282D">
        <w:trPr>
          <w:trHeight w:val="854"/>
        </w:trPr>
        <w:tc>
          <w:tcPr>
            <w:tcW w:w="540" w:type="dxa"/>
            <w:vAlign w:val="center"/>
          </w:tcPr>
          <w:p w14:paraId="4672FCA0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  <w:vAlign w:val="center"/>
          </w:tcPr>
          <w:p w14:paraId="44525F4A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Продолжительность деятельности в качестве  депозитария паевых инвестиционных фондов составляет на дату подачи настоящей конкурсной заявки </w:t>
            </w:r>
          </w:p>
        </w:tc>
        <w:tc>
          <w:tcPr>
            <w:tcW w:w="2856" w:type="dxa"/>
          </w:tcPr>
          <w:p w14:paraId="271E7991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72A87CA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</w:tr>
      <w:tr w:rsidR="00997A47" w:rsidRPr="005D3EBA" w14:paraId="3FB2E7FA" w14:textId="77777777" w:rsidTr="006D282D">
        <w:tc>
          <w:tcPr>
            <w:tcW w:w="540" w:type="dxa"/>
            <w:vAlign w:val="center"/>
          </w:tcPr>
          <w:p w14:paraId="72E97607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  <w:vAlign w:val="center"/>
          </w:tcPr>
          <w:p w14:paraId="0161D685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Количество действующих договоров об оказании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депозитария с управляющими компаниями паевых инвестиционных фондов на дату подачи заявки </w:t>
            </w:r>
          </w:p>
        </w:tc>
        <w:tc>
          <w:tcPr>
            <w:tcW w:w="2856" w:type="dxa"/>
          </w:tcPr>
          <w:p w14:paraId="216F560E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4745113B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договоров</w:t>
            </w:r>
          </w:p>
        </w:tc>
      </w:tr>
      <w:tr w:rsidR="00997A47" w:rsidRPr="005D3EBA" w14:paraId="6276D268" w14:textId="77777777" w:rsidTr="006D282D">
        <w:trPr>
          <w:cantSplit/>
        </w:trPr>
        <w:tc>
          <w:tcPr>
            <w:tcW w:w="540" w:type="dxa"/>
            <w:vAlign w:val="center"/>
          </w:tcPr>
          <w:p w14:paraId="4D7A3464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  <w:vAlign w:val="center"/>
          </w:tcPr>
          <w:p w14:paraId="6438C09C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Количество штатных сотрудников (специалистов), включая лицо, осуществляющее функции единоличного исполнительного органа или руководителя отдельного структурного подразделения, непосредственно обеспечивающего осуществление деятельности  депозитария, соответствующих квалификационным требованиям, предъявляемым в соответствии с законодательством </w:t>
            </w:r>
            <w:r>
              <w:rPr>
                <w:rFonts w:ascii="Times New Roman" w:hAnsi="Times New Roman"/>
                <w:sz w:val="24"/>
                <w:szCs w:val="24"/>
              </w:rPr>
              <w:t>Кыргызской Республики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к специалистам депозитариев </w:t>
            </w:r>
          </w:p>
        </w:tc>
        <w:tc>
          <w:tcPr>
            <w:tcW w:w="2856" w:type="dxa"/>
          </w:tcPr>
          <w:p w14:paraId="70420A2B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D0A3C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DCE67F4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сотрудников</w:t>
            </w:r>
          </w:p>
        </w:tc>
      </w:tr>
      <w:tr w:rsidR="00997A47" w:rsidRPr="005D3EBA" w14:paraId="6063499C" w14:textId="77777777" w:rsidTr="006D282D">
        <w:tc>
          <w:tcPr>
            <w:tcW w:w="540" w:type="dxa"/>
            <w:vAlign w:val="center"/>
          </w:tcPr>
          <w:p w14:paraId="0372C6A9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  <w:vAlign w:val="center"/>
          </w:tcPr>
          <w:p w14:paraId="653C03EE" w14:textId="77777777" w:rsidR="00997A47" w:rsidRPr="005D3EBA" w:rsidRDefault="00997A47" w:rsidP="0020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Сведения о задолженности по уплате налогов и </w:t>
            </w:r>
            <w:r>
              <w:rPr>
                <w:rFonts w:ascii="Times New Roman" w:hAnsi="Times New Roman"/>
                <w:sz w:val="24"/>
                <w:szCs w:val="24"/>
              </w:rPr>
              <w:t>страховых взносов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по состоянию:</w:t>
            </w:r>
          </w:p>
          <w:p w14:paraId="4A6FA6B0" w14:textId="77777777" w:rsidR="00997A47" w:rsidRPr="005D3EBA" w:rsidRDefault="00997A47" w:rsidP="0020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на 1 января 20</w:t>
            </w:r>
            <w:r w:rsidR="00207957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14:paraId="385A96FD" w14:textId="77777777" w:rsidR="00997A47" w:rsidRPr="005D3EBA" w:rsidRDefault="00997A47" w:rsidP="0020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на 1 января 20</w:t>
            </w:r>
            <w:r w:rsidR="00207957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14:paraId="065F34B7" w14:textId="77777777" w:rsidR="00997A47" w:rsidRPr="005D3EBA" w:rsidRDefault="00997A47" w:rsidP="00207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1 </w:t>
            </w:r>
            <w:r w:rsidR="00207957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07957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856" w:type="dxa"/>
          </w:tcPr>
          <w:p w14:paraId="0D760AEE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</w:t>
            </w:r>
          </w:p>
          <w:p w14:paraId="048DF3A7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Имеет/не имеет</w:t>
            </w:r>
          </w:p>
          <w:p w14:paraId="54C90111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E3ADA3E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Имеет/не имеет</w:t>
            </w:r>
          </w:p>
          <w:p w14:paraId="72D35A08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</w:t>
            </w:r>
          </w:p>
          <w:p w14:paraId="3131D91F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Имеет/не имеет</w:t>
            </w:r>
          </w:p>
        </w:tc>
      </w:tr>
      <w:tr w:rsidR="00997A47" w:rsidRPr="005D3EBA" w14:paraId="64044929" w14:textId="77777777" w:rsidTr="006D282D">
        <w:tc>
          <w:tcPr>
            <w:tcW w:w="540" w:type="dxa"/>
            <w:vAlign w:val="center"/>
          </w:tcPr>
          <w:p w14:paraId="5C0BCD39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49" w:type="dxa"/>
            <w:vAlign w:val="center"/>
          </w:tcPr>
          <w:p w14:paraId="4BCCDE98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EBA">
              <w:rPr>
                <w:rFonts w:ascii="Times New Roman" w:hAnsi="Times New Roman"/>
                <w:sz w:val="24"/>
                <w:szCs w:val="24"/>
              </w:rPr>
              <w:t>епозитарий подвергнут/не подвергнут на дату подачи заявки административному наказанию за совершение административного правонарушения в области рынка ценных бумаг и финансовых услуг.</w:t>
            </w:r>
          </w:p>
        </w:tc>
        <w:tc>
          <w:tcPr>
            <w:tcW w:w="2856" w:type="dxa"/>
          </w:tcPr>
          <w:p w14:paraId="0D8453B9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CA644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6D3522D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подвергнут/не подвергнут</w:t>
            </w:r>
          </w:p>
        </w:tc>
      </w:tr>
      <w:tr w:rsidR="00997A47" w:rsidRPr="005D3EBA" w14:paraId="0A71BF21" w14:textId="77777777" w:rsidTr="006D282D">
        <w:tc>
          <w:tcPr>
            <w:tcW w:w="540" w:type="dxa"/>
            <w:vAlign w:val="center"/>
          </w:tcPr>
          <w:p w14:paraId="1377884F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  <w:vAlign w:val="center"/>
          </w:tcPr>
          <w:p w14:paraId="6BB4ED14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Руководитель депозитария подвергнут/не подвергнут на дату подачи заявки административному наказанию за совершение административного правонарушения в области рынка ценных бумаг и финансовых услуг.</w:t>
            </w:r>
          </w:p>
        </w:tc>
        <w:tc>
          <w:tcPr>
            <w:tcW w:w="2856" w:type="dxa"/>
          </w:tcPr>
          <w:p w14:paraId="16F802D1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0CACA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4C0906F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подвергнут/не подвергнут</w:t>
            </w:r>
          </w:p>
        </w:tc>
      </w:tr>
      <w:tr w:rsidR="00997A47" w:rsidRPr="005D3EBA" w14:paraId="53AF563E" w14:textId="77777777" w:rsidTr="006D282D">
        <w:trPr>
          <w:trHeight w:val="590"/>
        </w:trPr>
        <w:tc>
          <w:tcPr>
            <w:tcW w:w="540" w:type="dxa"/>
            <w:vAlign w:val="center"/>
          </w:tcPr>
          <w:p w14:paraId="48BE0F6F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  <w:vAlign w:val="center"/>
          </w:tcPr>
          <w:p w14:paraId="3E62E2E0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Размер собственных средств (капитала) депозитария на дату подачи настоящей конкурсной заявки</w:t>
            </w:r>
          </w:p>
        </w:tc>
        <w:tc>
          <w:tcPr>
            <w:tcW w:w="2856" w:type="dxa"/>
          </w:tcPr>
          <w:p w14:paraId="72A68523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94E80C7" w14:textId="77777777" w:rsidR="00997A47" w:rsidRPr="005D3EBA" w:rsidRDefault="00997A47" w:rsidP="0099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EBA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sz w:val="24"/>
                <w:szCs w:val="24"/>
              </w:rPr>
              <w:t>сомов</w:t>
            </w:r>
          </w:p>
        </w:tc>
      </w:tr>
    </w:tbl>
    <w:p w14:paraId="088C5D6C" w14:textId="77777777" w:rsidR="00997A47" w:rsidRPr="005D3EBA" w:rsidRDefault="00997A47" w:rsidP="00997A47">
      <w:pPr>
        <w:jc w:val="both"/>
        <w:rPr>
          <w:rFonts w:ascii="Times New Roman" w:hAnsi="Times New Roman"/>
          <w:sz w:val="24"/>
          <w:szCs w:val="24"/>
        </w:rPr>
      </w:pPr>
      <w:r w:rsidRPr="005D3EBA">
        <w:rPr>
          <w:rFonts w:ascii="Times New Roman" w:hAnsi="Times New Roman"/>
          <w:sz w:val="24"/>
          <w:szCs w:val="24"/>
        </w:rPr>
        <w:t xml:space="preserve">    </w:t>
      </w:r>
    </w:p>
    <w:p w14:paraId="0BE8A3FF" w14:textId="77777777" w:rsidR="00997A47" w:rsidRPr="0099660C" w:rsidRDefault="00997A47" w:rsidP="00997A47">
      <w:pPr>
        <w:jc w:val="both"/>
        <w:rPr>
          <w:rFonts w:ascii="Times New Roman" w:hAnsi="Times New Roman"/>
          <w:sz w:val="20"/>
          <w:szCs w:val="20"/>
        </w:rPr>
      </w:pPr>
      <w:r w:rsidRPr="0099660C">
        <w:rPr>
          <w:rFonts w:ascii="Times New Roman" w:hAnsi="Times New Roman"/>
          <w:sz w:val="20"/>
          <w:szCs w:val="20"/>
        </w:rPr>
        <w:t xml:space="preserve">  _________________________                                               __________                       _____________</w:t>
      </w:r>
    </w:p>
    <w:p w14:paraId="76E8241B" w14:textId="77777777" w:rsidR="00997A47" w:rsidRPr="0099660C" w:rsidRDefault="00997A47" w:rsidP="00997A4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9660C">
        <w:rPr>
          <w:rFonts w:ascii="Times New Roman" w:hAnsi="Times New Roman"/>
          <w:bCs/>
          <w:sz w:val="18"/>
          <w:szCs w:val="18"/>
        </w:rPr>
        <w:t>Руководитель организации / уполномоченный представитель</w:t>
      </w:r>
      <w:r w:rsidRPr="0099660C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06624F">
        <w:rPr>
          <w:rFonts w:ascii="Times New Roman" w:hAnsi="Times New Roman"/>
          <w:sz w:val="20"/>
          <w:szCs w:val="20"/>
          <w:vertAlign w:val="superscript"/>
        </w:rPr>
        <w:t xml:space="preserve">     </w:t>
      </w:r>
      <w:proofErr w:type="gramStart"/>
      <w:r w:rsidR="0006624F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Pr="0099660C">
        <w:rPr>
          <w:rFonts w:ascii="Times New Roman" w:hAnsi="Times New Roman"/>
          <w:sz w:val="20"/>
          <w:szCs w:val="20"/>
          <w:vertAlign w:val="superscript"/>
        </w:rPr>
        <w:t xml:space="preserve">(подпись)   </w:t>
      </w:r>
      <w:proofErr w:type="gramEnd"/>
      <w:r w:rsidRPr="0099660C"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  <w:r w:rsidR="0006624F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 w:rsidRPr="0099660C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6624F"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  <w:proofErr w:type="gramStart"/>
      <w:r w:rsidR="0006624F">
        <w:rPr>
          <w:rFonts w:ascii="Times New Roman" w:hAnsi="Times New Roman"/>
          <w:sz w:val="20"/>
          <w:szCs w:val="20"/>
          <w:vertAlign w:val="superscript"/>
        </w:rPr>
        <w:t xml:space="preserve">   (</w:t>
      </w:r>
      <w:proofErr w:type="gramEnd"/>
      <w:r w:rsidR="0006624F">
        <w:rPr>
          <w:rFonts w:ascii="Times New Roman" w:hAnsi="Times New Roman"/>
          <w:sz w:val="20"/>
          <w:szCs w:val="20"/>
          <w:vertAlign w:val="superscript"/>
        </w:rPr>
        <w:t>ФИО</w:t>
      </w:r>
      <w:r w:rsidRPr="0099660C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42BE2209" w14:textId="77777777" w:rsidR="00997A47" w:rsidRPr="0099660C" w:rsidRDefault="00997A47" w:rsidP="00997A47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660C">
        <w:rPr>
          <w:rFonts w:ascii="Times New Roman" w:hAnsi="Times New Roman"/>
          <w:sz w:val="20"/>
          <w:szCs w:val="20"/>
        </w:rPr>
        <w:t xml:space="preserve">    Дата:</w:t>
      </w:r>
    </w:p>
    <w:p w14:paraId="132C816C" w14:textId="77777777" w:rsidR="00997A47" w:rsidRPr="0099660C" w:rsidRDefault="00997A47" w:rsidP="00997A47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99660C">
        <w:rPr>
          <w:rFonts w:ascii="Times New Roman" w:hAnsi="Times New Roman"/>
          <w:sz w:val="18"/>
          <w:szCs w:val="18"/>
        </w:rPr>
        <w:t>М</w:t>
      </w:r>
      <w:r>
        <w:rPr>
          <w:rFonts w:ascii="Times New Roman" w:hAnsi="Times New Roman"/>
          <w:sz w:val="18"/>
          <w:szCs w:val="18"/>
        </w:rPr>
        <w:t>.</w:t>
      </w:r>
      <w:r w:rsidRPr="0099660C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>.</w:t>
      </w:r>
    </w:p>
    <w:p w14:paraId="2D6DD105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8F87CEA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FDCFD85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BF688F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BF26286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CBA7808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89BC470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0ACBEE5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4C83E1AA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A7510F8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818EE9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F869B87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A09878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AA1E949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07F9726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9D64993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CD14BC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245577D9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DE39625" w14:textId="77777777" w:rsidR="006D11EA" w:rsidRDefault="006D11EA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F04133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A62C022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971C24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C37D7D1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55F5094" w14:textId="77777777" w:rsidR="00C33AA2" w:rsidRDefault="00C33AA2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4A32DF0" w14:textId="77777777" w:rsidR="00C33AA2" w:rsidRDefault="00C33AA2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53260071" w14:textId="77777777" w:rsidR="00C33AA2" w:rsidRDefault="00C33AA2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73EBC7F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3764260E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814A55B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B18455C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1D29C832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14:paraId="66F1DDAF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</w:rPr>
        <w:t>4</w:t>
      </w:r>
      <w:r w:rsidRPr="00134BF7">
        <w:rPr>
          <w:rFonts w:ascii="Times New Roman" w:hAnsi="Times New Roman"/>
          <w:bCs/>
          <w:sz w:val="24"/>
        </w:rPr>
        <w:t xml:space="preserve"> </w:t>
      </w:r>
    </w:p>
    <w:p w14:paraId="67D27344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к</w:t>
      </w:r>
      <w:r w:rsidRPr="00134BF7">
        <w:rPr>
          <w:rFonts w:ascii="Times New Roman" w:hAnsi="Times New Roman"/>
          <w:bCs/>
          <w:sz w:val="24"/>
        </w:rPr>
        <w:t xml:space="preserve"> конкурсной документации</w:t>
      </w:r>
    </w:p>
    <w:p w14:paraId="0F9CD8BD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по </w:t>
      </w:r>
      <w:r>
        <w:rPr>
          <w:rFonts w:ascii="Times New Roman" w:hAnsi="Times New Roman"/>
          <w:bCs/>
          <w:sz w:val="24"/>
        </w:rPr>
        <w:t>выбору депозитария</w:t>
      </w:r>
    </w:p>
    <w:p w14:paraId="0F3386C2" w14:textId="77777777" w:rsidR="00997A4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134BF7">
        <w:rPr>
          <w:rFonts w:ascii="Times New Roman" w:hAnsi="Times New Roman"/>
          <w:bCs/>
          <w:sz w:val="24"/>
        </w:rPr>
        <w:t xml:space="preserve"> для заключения</w:t>
      </w:r>
      <w:r>
        <w:rPr>
          <w:rFonts w:ascii="Times New Roman" w:hAnsi="Times New Roman"/>
          <w:bCs/>
          <w:sz w:val="24"/>
        </w:rPr>
        <w:t xml:space="preserve"> </w:t>
      </w:r>
      <w:r w:rsidRPr="00134BF7">
        <w:rPr>
          <w:rFonts w:ascii="Times New Roman" w:hAnsi="Times New Roman"/>
          <w:bCs/>
          <w:sz w:val="24"/>
        </w:rPr>
        <w:t>договора</w:t>
      </w:r>
    </w:p>
    <w:p w14:paraId="46C56784" w14:textId="77777777" w:rsidR="00997A47" w:rsidRPr="00134BF7" w:rsidRDefault="00997A47" w:rsidP="00997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 w:rsidRPr="00134BF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об оказании услуг депозитария</w:t>
      </w:r>
    </w:p>
    <w:p w14:paraId="1E20FEC8" w14:textId="77777777" w:rsidR="00997A47" w:rsidRPr="00300F38" w:rsidRDefault="00997A47" w:rsidP="00997A47">
      <w:pPr>
        <w:pStyle w:val="tkNazvanie"/>
        <w:spacing w:line="240" w:lineRule="auto"/>
        <w:rPr>
          <w:rFonts w:ascii="Times New Roman" w:hAnsi="Times New Roman" w:cs="Times New Roman"/>
        </w:rPr>
      </w:pPr>
      <w:r w:rsidRPr="00300F38">
        <w:rPr>
          <w:rFonts w:ascii="Times New Roman" w:hAnsi="Times New Roman" w:cs="Times New Roman"/>
        </w:rPr>
        <w:t>МЕТОДИКА</w:t>
      </w:r>
      <w:r w:rsidRPr="00300F38">
        <w:rPr>
          <w:rFonts w:ascii="Times New Roman" w:hAnsi="Times New Roman" w:cs="Times New Roman"/>
        </w:rPr>
        <w:br/>
        <w:t>определения совокупной взвешенной оценки депозитария при проведении конкурса по отбору депозитария</w:t>
      </w:r>
    </w:p>
    <w:p w14:paraId="72DB1199" w14:textId="77777777" w:rsidR="00997A47" w:rsidRPr="00300F38" w:rsidRDefault="00997A47" w:rsidP="00C33AA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0F38">
        <w:rPr>
          <w:rFonts w:ascii="Times New Roman" w:hAnsi="Times New Roman" w:cs="Times New Roman"/>
          <w:sz w:val="24"/>
          <w:szCs w:val="24"/>
        </w:rPr>
        <w:t>1. Настоящая методика устанавливает процедуру определения совокупной взвешенной оценки депозитария для выявления победителя конкурса, проводимого с целью отбора депозитария для заключения с ним Социальным фондом Кыргызской Республики и/или накопительными пенсионными фондами договора об оказании услуг депозитария.</w:t>
      </w:r>
    </w:p>
    <w:p w14:paraId="593F1DB5" w14:textId="77777777" w:rsidR="00997A47" w:rsidRPr="00300F38" w:rsidRDefault="00997A47" w:rsidP="00C33AA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0F38">
        <w:rPr>
          <w:rFonts w:ascii="Times New Roman" w:hAnsi="Times New Roman" w:cs="Times New Roman"/>
          <w:sz w:val="24"/>
          <w:szCs w:val="24"/>
        </w:rPr>
        <w:t xml:space="preserve">2. </w:t>
      </w:r>
      <w:r w:rsidRPr="00D94BCE">
        <w:rPr>
          <w:rFonts w:ascii="Times New Roman" w:hAnsi="Times New Roman" w:cs="Times New Roman"/>
          <w:color w:val="000000"/>
          <w:sz w:val="24"/>
        </w:rPr>
        <w:t>Определение совокупной взвешенной оценки депозитария осуществляется путем оценки и сопоставления заявок на участие в конкурсе на основе балльного метода по следующим критериям, характеризующим цену услуг по договору, качество услуг и квалификацию участника конкурса</w:t>
      </w:r>
      <w:r w:rsidRPr="00300F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047"/>
        <w:gridCol w:w="952"/>
      </w:tblGrid>
      <w:tr w:rsidR="00997A47" w:rsidRPr="00300F38" w14:paraId="7F597B97" w14:textId="77777777" w:rsidTr="00997A47"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7DCC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DB2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D537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997A47" w:rsidRPr="00300F38" w14:paraId="20711F14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3D2D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C1CA" w14:textId="77777777" w:rsidR="00997A47" w:rsidRPr="00300F38" w:rsidRDefault="00997A47" w:rsidP="00B57DE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деятельности в качестве депозитария:</w:t>
            </w:r>
          </w:p>
        </w:tc>
      </w:tr>
      <w:tr w:rsidR="00997A47" w:rsidRPr="00300F38" w14:paraId="153A25B2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FAB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0328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11D6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31B98CEB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E72A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3DBB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5 до 7 лет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F1F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0AA008C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DF9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D9D4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свыше 7 лет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622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A47" w:rsidRPr="00300F38" w14:paraId="0CC74A3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94C7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66C5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Размер обслуживаемых депозитарием активов (за исключением средств пенсионных накоплений):</w:t>
            </w:r>
          </w:p>
        </w:tc>
      </w:tr>
      <w:tr w:rsidR="00997A47" w:rsidRPr="00300F38" w14:paraId="41DE112D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FD3C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D2EB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10 до 100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5F54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22634DB9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C841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6ECF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100 до 500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C526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47" w:rsidRPr="00300F38" w14:paraId="6F04BF80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830E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898D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500 до 1000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BB6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78FDB98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8438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0F6A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свыше 1000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42C2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A47" w:rsidRPr="00300F38" w14:paraId="7B91A9ED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906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D4DC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депозитария:</w:t>
            </w:r>
          </w:p>
        </w:tc>
      </w:tr>
      <w:tr w:rsidR="00997A47" w:rsidRPr="00300F38" w14:paraId="59FF8AED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D72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6004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1,5 до 5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59A8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7101ACC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7A8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F52B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5 до 10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682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47" w:rsidRPr="00300F38" w14:paraId="0442F10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9EF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3ED3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10 до 50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CBC4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2C9E27FF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5BD4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8AC9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свыше 50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38C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A47" w:rsidRPr="00300F38" w14:paraId="04FED66E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1A0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82AB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депозитарием клиентов:</w:t>
            </w:r>
          </w:p>
        </w:tc>
      </w:tr>
      <w:tr w:rsidR="00997A47" w:rsidRPr="00300F38" w14:paraId="24BC827A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FAA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9C9A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3 до 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7692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6699D9CD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481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053B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5385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2B29E244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681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F870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свыше20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DD97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A47" w:rsidRPr="00300F38" w14:paraId="227D5AB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20A6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40E4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Количество клиентов, обслуживаемых депозитарием не менее 1 года, с суммой активов</w:t>
            </w:r>
          </w:p>
        </w:tc>
      </w:tr>
      <w:tr w:rsidR="00997A47" w:rsidRPr="00300F38" w14:paraId="376D70D0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4B3C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1E35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до 5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8FD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3C447DC4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A94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570A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5 до 10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0375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7F1F6A4F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8F0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3284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свыше 10 млн. сомов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D648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A47" w:rsidRPr="00300F38" w14:paraId="7DA00408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56F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AB07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Предлагаемый участником конкурса размер оплаты за оказание услуг депозитария (процент средней стоимости обслуживаемых чистых активов):</w:t>
            </w:r>
          </w:p>
        </w:tc>
      </w:tr>
      <w:tr w:rsidR="00997A47" w:rsidRPr="00300F38" w14:paraId="2816DCF0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9499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AEC9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42F1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4328F19A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9E4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FC3D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менее 0,05 до 0,04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8B3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47" w:rsidRPr="00300F38" w14:paraId="0CD7E58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8521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0D9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менее 0,03 до 0,02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6E9A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A47" w:rsidRPr="00300F38" w14:paraId="474E7E48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84B7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4E2E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менее 0,02 до 0,01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EB31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A47" w:rsidRPr="00300F38" w14:paraId="623C432F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4F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DA6D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6D2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A47" w:rsidRPr="00300F38" w14:paraId="320428B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44C1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826C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Количество штатных сотрудников (специалистов), включая лицо, осуществляющее функции единоличного исполнительного органа или руководителя отдельного структурного подразделения, непосредственно обеспечивающего осуществление деятельности депозитария, имеющих соответствующий квалификационный аттестат:</w:t>
            </w:r>
          </w:p>
        </w:tc>
      </w:tr>
      <w:tr w:rsidR="00997A47" w:rsidRPr="00300F38" w14:paraId="01F490C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2F19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B49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3 штатных сотрудника (специалиста)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93E5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3784EA4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30C7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1504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 4 до 6 штатных сотрудников (специалистов)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194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97A47" w:rsidRPr="00300F38" w14:paraId="789CB0DF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9184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1686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7 и более штатных сотрудников (специалистов)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D48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47" w:rsidRPr="00300F38" w14:paraId="21261B22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517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FFA5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Отсутствие убытков:</w:t>
            </w:r>
          </w:p>
        </w:tc>
      </w:tr>
      <w:tr w:rsidR="00997A47" w:rsidRPr="00300F38" w14:paraId="7FBB10D1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B80C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9640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за 3 финансовых года, предшествующих году подачи заявки на участие в конкурсе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F2B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193326B3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1BA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E8DB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более чем за 3 финансовых года, предшествующих году подачи заявки на участие в конкурсе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030F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A47" w:rsidRPr="00300F38" w14:paraId="70BCE317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691B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26F9" w14:textId="77777777" w:rsidR="00997A47" w:rsidRPr="00300F38" w:rsidRDefault="00997A47" w:rsidP="00997A47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перед бюджетами всех уровней:</w:t>
            </w:r>
          </w:p>
        </w:tc>
      </w:tr>
      <w:tr w:rsidR="00997A47" w:rsidRPr="00300F38" w14:paraId="1C79ED36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D1E2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8D90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за 3 финансовых года, предшествующих году подачи заявки на участие в конкурсе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93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A47" w:rsidRPr="00300F38" w14:paraId="5931C397" w14:textId="77777777" w:rsidTr="00997A47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FD0C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7353" w14:textId="77777777" w:rsidR="00997A47" w:rsidRPr="00300F38" w:rsidRDefault="00997A47" w:rsidP="00C33AA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более чем за 3 финансовых года, предшествующих году подачи заявки на участие в конкурсе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1950" w14:textId="77777777" w:rsidR="00997A47" w:rsidRPr="00300F38" w:rsidRDefault="00997A47" w:rsidP="00997A4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6529542A" w14:textId="77777777" w:rsidR="00997A47" w:rsidRPr="00300F38" w:rsidRDefault="00997A47" w:rsidP="00C33AA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38">
        <w:rPr>
          <w:rFonts w:ascii="Times New Roman" w:hAnsi="Times New Roman" w:cs="Times New Roman"/>
          <w:sz w:val="24"/>
          <w:szCs w:val="24"/>
        </w:rPr>
        <w:t>3. Баллы, определенные по каждому критерию, суммируются, и сумма баллов является совокупной взвешенной оценкой депозитария, участвующего в конкурсе.</w:t>
      </w:r>
    </w:p>
    <w:p w14:paraId="7D8EC711" w14:textId="77777777" w:rsidR="00997A47" w:rsidRPr="00300F38" w:rsidRDefault="00997A47" w:rsidP="00997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6977C205" w14:textId="77777777" w:rsidR="00997A47" w:rsidRDefault="00997A47" w:rsidP="00997A47"/>
    <w:p w14:paraId="325B3AEB" w14:textId="77777777" w:rsidR="00E95CDD" w:rsidRDefault="00E95CDD"/>
    <w:sectPr w:rsidR="00E9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4560"/>
    <w:multiLevelType w:val="multilevel"/>
    <w:tmpl w:val="849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E2775"/>
    <w:multiLevelType w:val="hybridMultilevel"/>
    <w:tmpl w:val="1D5EECFE"/>
    <w:lvl w:ilvl="0" w:tplc="0AAEF046">
      <w:start w:val="1"/>
      <w:numFmt w:val="decimal"/>
      <w:suff w:val="space"/>
      <w:lvlText w:val="%1."/>
      <w:lvlJc w:val="left"/>
      <w:pPr>
        <w:ind w:left="6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7" w:hanging="360"/>
      </w:pPr>
    </w:lvl>
    <w:lvl w:ilvl="2" w:tplc="0419001B" w:tentative="1">
      <w:start w:val="1"/>
      <w:numFmt w:val="lowerRoman"/>
      <w:lvlText w:val="%3."/>
      <w:lvlJc w:val="right"/>
      <w:pPr>
        <w:ind w:left="8327" w:hanging="180"/>
      </w:pPr>
    </w:lvl>
    <w:lvl w:ilvl="3" w:tplc="0419000F" w:tentative="1">
      <w:start w:val="1"/>
      <w:numFmt w:val="decimal"/>
      <w:lvlText w:val="%4."/>
      <w:lvlJc w:val="left"/>
      <w:pPr>
        <w:ind w:left="9047" w:hanging="360"/>
      </w:pPr>
    </w:lvl>
    <w:lvl w:ilvl="4" w:tplc="04190019" w:tentative="1">
      <w:start w:val="1"/>
      <w:numFmt w:val="lowerLetter"/>
      <w:lvlText w:val="%5."/>
      <w:lvlJc w:val="left"/>
      <w:pPr>
        <w:ind w:left="9767" w:hanging="360"/>
      </w:pPr>
    </w:lvl>
    <w:lvl w:ilvl="5" w:tplc="0419001B" w:tentative="1">
      <w:start w:val="1"/>
      <w:numFmt w:val="lowerRoman"/>
      <w:lvlText w:val="%6."/>
      <w:lvlJc w:val="right"/>
      <w:pPr>
        <w:ind w:left="10487" w:hanging="180"/>
      </w:pPr>
    </w:lvl>
    <w:lvl w:ilvl="6" w:tplc="0419000F" w:tentative="1">
      <w:start w:val="1"/>
      <w:numFmt w:val="decimal"/>
      <w:lvlText w:val="%7."/>
      <w:lvlJc w:val="left"/>
      <w:pPr>
        <w:ind w:left="11207" w:hanging="360"/>
      </w:pPr>
    </w:lvl>
    <w:lvl w:ilvl="7" w:tplc="04190019" w:tentative="1">
      <w:start w:val="1"/>
      <w:numFmt w:val="lowerLetter"/>
      <w:lvlText w:val="%8."/>
      <w:lvlJc w:val="left"/>
      <w:pPr>
        <w:ind w:left="11927" w:hanging="360"/>
      </w:pPr>
    </w:lvl>
    <w:lvl w:ilvl="8" w:tplc="0419001B" w:tentative="1">
      <w:start w:val="1"/>
      <w:numFmt w:val="lowerRoman"/>
      <w:lvlText w:val="%9."/>
      <w:lvlJc w:val="right"/>
      <w:pPr>
        <w:ind w:left="12647" w:hanging="180"/>
      </w:pPr>
    </w:lvl>
  </w:abstractNum>
  <w:abstractNum w:abstractNumId="2" w15:restartNumberingAfterBreak="0">
    <w:nsid w:val="38072B67"/>
    <w:multiLevelType w:val="multilevel"/>
    <w:tmpl w:val="94F2A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B66FB"/>
    <w:multiLevelType w:val="multilevel"/>
    <w:tmpl w:val="FDA69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74637"/>
    <w:multiLevelType w:val="multilevel"/>
    <w:tmpl w:val="F93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20393">
    <w:abstractNumId w:val="0"/>
  </w:num>
  <w:num w:numId="2" w16cid:durableId="872422578">
    <w:abstractNumId w:val="4"/>
  </w:num>
  <w:num w:numId="3" w16cid:durableId="149714728">
    <w:abstractNumId w:val="2"/>
  </w:num>
  <w:num w:numId="4" w16cid:durableId="1675256539">
    <w:abstractNumId w:val="3"/>
  </w:num>
  <w:num w:numId="5" w16cid:durableId="75473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47"/>
    <w:rsid w:val="00034D82"/>
    <w:rsid w:val="0006624F"/>
    <w:rsid w:val="000721EF"/>
    <w:rsid w:val="0008223B"/>
    <w:rsid w:val="000F764A"/>
    <w:rsid w:val="00102A4A"/>
    <w:rsid w:val="00150B88"/>
    <w:rsid w:val="00190372"/>
    <w:rsid w:val="001A1A09"/>
    <w:rsid w:val="001A3E44"/>
    <w:rsid w:val="001F07C4"/>
    <w:rsid w:val="002044F2"/>
    <w:rsid w:val="00207957"/>
    <w:rsid w:val="00241291"/>
    <w:rsid w:val="0025362E"/>
    <w:rsid w:val="00275ED2"/>
    <w:rsid w:val="00280F62"/>
    <w:rsid w:val="00283718"/>
    <w:rsid w:val="002F1D67"/>
    <w:rsid w:val="00356728"/>
    <w:rsid w:val="003A21C9"/>
    <w:rsid w:val="003E0314"/>
    <w:rsid w:val="003F62A7"/>
    <w:rsid w:val="00491500"/>
    <w:rsid w:val="00495F36"/>
    <w:rsid w:val="004A2497"/>
    <w:rsid w:val="004E1DE0"/>
    <w:rsid w:val="00563FC8"/>
    <w:rsid w:val="005853D6"/>
    <w:rsid w:val="00595D52"/>
    <w:rsid w:val="005D6962"/>
    <w:rsid w:val="00615201"/>
    <w:rsid w:val="00626FE2"/>
    <w:rsid w:val="0062723C"/>
    <w:rsid w:val="00641101"/>
    <w:rsid w:val="006471B7"/>
    <w:rsid w:val="00652E6B"/>
    <w:rsid w:val="00655D35"/>
    <w:rsid w:val="006707A3"/>
    <w:rsid w:val="00674A24"/>
    <w:rsid w:val="006A1456"/>
    <w:rsid w:val="006D11EA"/>
    <w:rsid w:val="006D282D"/>
    <w:rsid w:val="006D7200"/>
    <w:rsid w:val="00702D37"/>
    <w:rsid w:val="00763667"/>
    <w:rsid w:val="00791CD8"/>
    <w:rsid w:val="00792585"/>
    <w:rsid w:val="007A445D"/>
    <w:rsid w:val="007D2E2D"/>
    <w:rsid w:val="007E109D"/>
    <w:rsid w:val="007F5C53"/>
    <w:rsid w:val="00815E62"/>
    <w:rsid w:val="00853569"/>
    <w:rsid w:val="00861EF7"/>
    <w:rsid w:val="00864BEA"/>
    <w:rsid w:val="00880F7F"/>
    <w:rsid w:val="00891BD0"/>
    <w:rsid w:val="008F4BEA"/>
    <w:rsid w:val="00926F53"/>
    <w:rsid w:val="009543DB"/>
    <w:rsid w:val="00956764"/>
    <w:rsid w:val="00963FA4"/>
    <w:rsid w:val="009902E6"/>
    <w:rsid w:val="00997A47"/>
    <w:rsid w:val="009D4609"/>
    <w:rsid w:val="009E0EA8"/>
    <w:rsid w:val="009E2B46"/>
    <w:rsid w:val="009F6178"/>
    <w:rsid w:val="009F6260"/>
    <w:rsid w:val="00A357D5"/>
    <w:rsid w:val="00A62ACC"/>
    <w:rsid w:val="00A910D8"/>
    <w:rsid w:val="00AB0B54"/>
    <w:rsid w:val="00AB73AD"/>
    <w:rsid w:val="00AF7E34"/>
    <w:rsid w:val="00B05AE5"/>
    <w:rsid w:val="00B57DE0"/>
    <w:rsid w:val="00B61C96"/>
    <w:rsid w:val="00B83AB5"/>
    <w:rsid w:val="00B86663"/>
    <w:rsid w:val="00BA3BDD"/>
    <w:rsid w:val="00BB0013"/>
    <w:rsid w:val="00BB75BE"/>
    <w:rsid w:val="00BD5449"/>
    <w:rsid w:val="00BE3ACC"/>
    <w:rsid w:val="00C157D4"/>
    <w:rsid w:val="00C27FAD"/>
    <w:rsid w:val="00C33AA2"/>
    <w:rsid w:val="00C57E1F"/>
    <w:rsid w:val="00C620C1"/>
    <w:rsid w:val="00C80000"/>
    <w:rsid w:val="00C8106E"/>
    <w:rsid w:val="00CA162C"/>
    <w:rsid w:val="00CE2D1D"/>
    <w:rsid w:val="00CE6D1A"/>
    <w:rsid w:val="00D24FA9"/>
    <w:rsid w:val="00D80B64"/>
    <w:rsid w:val="00D95342"/>
    <w:rsid w:val="00DA462F"/>
    <w:rsid w:val="00DB7500"/>
    <w:rsid w:val="00DB7BA7"/>
    <w:rsid w:val="00DD44E5"/>
    <w:rsid w:val="00E95CDD"/>
    <w:rsid w:val="00EA0EA5"/>
    <w:rsid w:val="00EB38E6"/>
    <w:rsid w:val="00EB4B91"/>
    <w:rsid w:val="00EC1C83"/>
    <w:rsid w:val="00EF041D"/>
    <w:rsid w:val="00EF38CC"/>
    <w:rsid w:val="00EF6EEF"/>
    <w:rsid w:val="00F023F4"/>
    <w:rsid w:val="00F04F94"/>
    <w:rsid w:val="00F130F7"/>
    <w:rsid w:val="00F53D95"/>
    <w:rsid w:val="00F57F7C"/>
    <w:rsid w:val="00FA19F6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A813"/>
  <w15:docId w15:val="{95A5D7F9-C997-4BAE-8192-36C908DD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47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0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10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10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810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810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810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810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810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10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810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810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10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10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106E"/>
    <w:rPr>
      <w:b/>
      <w:bCs/>
    </w:rPr>
  </w:style>
  <w:style w:type="character" w:styleId="a8">
    <w:name w:val="Emphasis"/>
    <w:uiPriority w:val="20"/>
    <w:qFormat/>
    <w:rsid w:val="00C810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C8106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810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106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10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810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8106E"/>
    <w:rPr>
      <w:b/>
      <w:bCs/>
      <w:i/>
      <w:iCs/>
    </w:rPr>
  </w:style>
  <w:style w:type="character" w:styleId="ad">
    <w:name w:val="Subtle Emphasis"/>
    <w:uiPriority w:val="19"/>
    <w:qFormat/>
    <w:rsid w:val="00C8106E"/>
    <w:rPr>
      <w:i/>
      <w:iCs/>
    </w:rPr>
  </w:style>
  <w:style w:type="character" w:styleId="ae">
    <w:name w:val="Intense Emphasis"/>
    <w:uiPriority w:val="21"/>
    <w:qFormat/>
    <w:rsid w:val="00C8106E"/>
    <w:rPr>
      <w:b/>
      <w:bCs/>
    </w:rPr>
  </w:style>
  <w:style w:type="character" w:styleId="af">
    <w:name w:val="Subtle Reference"/>
    <w:uiPriority w:val="31"/>
    <w:qFormat/>
    <w:rsid w:val="00C8106E"/>
    <w:rPr>
      <w:smallCaps/>
    </w:rPr>
  </w:style>
  <w:style w:type="character" w:styleId="af0">
    <w:name w:val="Intense Reference"/>
    <w:uiPriority w:val="32"/>
    <w:qFormat/>
    <w:rsid w:val="00C8106E"/>
    <w:rPr>
      <w:smallCaps/>
      <w:spacing w:val="5"/>
      <w:u w:val="single"/>
    </w:rPr>
  </w:style>
  <w:style w:type="character" w:styleId="af1">
    <w:name w:val="Book Title"/>
    <w:uiPriority w:val="33"/>
    <w:qFormat/>
    <w:rsid w:val="00C810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8106E"/>
    <w:pPr>
      <w:outlineLvl w:val="9"/>
    </w:pPr>
    <w:rPr>
      <w:lang w:bidi="en-US"/>
    </w:rPr>
  </w:style>
  <w:style w:type="paragraph" w:customStyle="1" w:styleId="tkNazvanie">
    <w:name w:val="_Название (tkNazvanie)"/>
    <w:basedOn w:val="a"/>
    <w:rsid w:val="00997A47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</w:rPr>
  </w:style>
  <w:style w:type="paragraph" w:styleId="af3">
    <w:name w:val="Body Text"/>
    <w:basedOn w:val="a"/>
    <w:link w:val="af4"/>
    <w:rsid w:val="00997A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997A4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f5">
    <w:name w:val="Body Text Indent"/>
    <w:basedOn w:val="a"/>
    <w:link w:val="af6"/>
    <w:rsid w:val="0099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af6">
    <w:name w:val="Основной текст с отступом Знак"/>
    <w:basedOn w:val="a0"/>
    <w:link w:val="af5"/>
    <w:rsid w:val="00997A47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31">
    <w:name w:val="Body Text 3"/>
    <w:basedOn w:val="a"/>
    <w:link w:val="32"/>
    <w:rsid w:val="00997A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80"/>
      <w:sz w:val="21"/>
      <w:szCs w:val="21"/>
    </w:rPr>
  </w:style>
  <w:style w:type="character" w:customStyle="1" w:styleId="32">
    <w:name w:val="Основной текст 3 Знак"/>
    <w:basedOn w:val="a0"/>
    <w:link w:val="31"/>
    <w:rsid w:val="00997A47"/>
    <w:rPr>
      <w:rFonts w:ascii="Courier New" w:eastAsia="Times New Roman" w:hAnsi="Courier New" w:cs="Courier New"/>
      <w:b/>
      <w:bCs/>
      <w:color w:val="000080"/>
      <w:sz w:val="21"/>
      <w:szCs w:val="21"/>
      <w:lang w:eastAsia="ru-RU"/>
    </w:rPr>
  </w:style>
  <w:style w:type="paragraph" w:customStyle="1" w:styleId="Default">
    <w:name w:val="Default"/>
    <w:rsid w:val="00997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99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997A4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ConsNormal">
    <w:name w:val="ConsNormal"/>
    <w:rsid w:val="00997A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997A47"/>
    <w:pPr>
      <w:spacing w:after="60"/>
    </w:pPr>
    <w:rPr>
      <w:rFonts w:ascii="Arial" w:eastAsiaTheme="minorEastAsia" w:hAnsi="Arial" w:cs="Arial"/>
      <w:sz w:val="20"/>
      <w:szCs w:val="20"/>
    </w:rPr>
  </w:style>
  <w:style w:type="character" w:styleId="af8">
    <w:name w:val="Hyperlink"/>
    <w:basedOn w:val="a0"/>
    <w:uiPriority w:val="99"/>
    <w:unhideWhenUsed/>
    <w:rsid w:val="00A91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.gov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23E3-C934-4CBF-8ADD-253E76E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18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</dc:creator>
  <cp:lastModifiedBy>Пользователь</cp:lastModifiedBy>
  <cp:revision>96</cp:revision>
  <cp:lastPrinted>2016-10-25T05:47:00Z</cp:lastPrinted>
  <dcterms:created xsi:type="dcterms:W3CDTF">2023-10-06T09:36:00Z</dcterms:created>
  <dcterms:modified xsi:type="dcterms:W3CDTF">2025-11-14T06:11:00Z</dcterms:modified>
</cp:coreProperties>
</file>